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B6" w:rsidRPr="00A37564" w:rsidRDefault="00536925" w:rsidP="005156B6">
      <w:pPr>
        <w:pStyle w:val="2"/>
        <w:tabs>
          <w:tab w:val="left" w:pos="8685"/>
        </w:tabs>
        <w:rPr>
          <w:rFonts w:ascii="Times New Roman" w:eastAsia="Times New Roman" w:hAnsi="Times New Roman" w:cs="Times New Roman"/>
          <w:b w:val="0"/>
          <w:color w:val="000000" w:themeColor="text1"/>
          <w:sz w:val="28"/>
          <w:szCs w:val="28"/>
          <w:lang w:eastAsia="ru-RU"/>
        </w:rPr>
      </w:pPr>
      <w:r>
        <w:rPr>
          <w:rFonts w:ascii="Times New Roman" w:eastAsia="Times New Roman" w:hAnsi="Times New Roman" w:cs="Times New Roman"/>
          <w:b w:val="0"/>
          <w:color w:val="000000" w:themeColor="text1"/>
          <w:sz w:val="28"/>
          <w:szCs w:val="28"/>
          <w:lang w:eastAsia="ru-RU"/>
        </w:rPr>
        <w:tab/>
      </w:r>
    </w:p>
    <w:p w:rsidR="00BA2701" w:rsidRPr="00A37564" w:rsidRDefault="00BA2701" w:rsidP="00BA2701">
      <w:pPr>
        <w:pStyle w:val="2"/>
        <w:jc w:val="center"/>
        <w:rPr>
          <w:rFonts w:ascii="Times New Roman" w:eastAsia="Times New Roman" w:hAnsi="Times New Roman" w:cs="Times New Roman"/>
          <w:color w:val="000000" w:themeColor="text1"/>
          <w:sz w:val="28"/>
          <w:szCs w:val="28"/>
          <w:lang w:eastAsia="ru-RU"/>
        </w:rPr>
      </w:pPr>
      <w:r w:rsidRPr="00A37564">
        <w:rPr>
          <w:rFonts w:ascii="Times New Roman" w:eastAsia="Times New Roman" w:hAnsi="Times New Roman" w:cs="Times New Roman"/>
          <w:b w:val="0"/>
          <w:color w:val="000000" w:themeColor="text1"/>
          <w:sz w:val="28"/>
          <w:szCs w:val="28"/>
          <w:lang w:eastAsia="ru-RU"/>
        </w:rPr>
        <w:t>РОССИЙСКАЯ ФЕДЕРАЦИЯ</w:t>
      </w:r>
    </w:p>
    <w:p w:rsidR="00BA2701" w:rsidRPr="00A37564" w:rsidRDefault="00BA2701" w:rsidP="00BA2701">
      <w:pPr>
        <w:spacing w:after="0" w:line="240" w:lineRule="auto"/>
        <w:jc w:val="center"/>
        <w:rPr>
          <w:rFonts w:ascii="Times New Roman" w:eastAsia="Times New Roman" w:hAnsi="Times New Roman" w:cs="Times New Roman"/>
          <w:color w:val="000000" w:themeColor="text1"/>
          <w:sz w:val="28"/>
          <w:szCs w:val="28"/>
          <w:lang w:eastAsia="ru-RU"/>
        </w:rPr>
      </w:pPr>
      <w:r w:rsidRPr="00A37564">
        <w:rPr>
          <w:rFonts w:ascii="Times New Roman" w:eastAsia="Times New Roman" w:hAnsi="Times New Roman" w:cs="Times New Roman"/>
          <w:color w:val="000000" w:themeColor="text1"/>
          <w:sz w:val="28"/>
          <w:szCs w:val="28"/>
          <w:lang w:eastAsia="ru-RU"/>
        </w:rPr>
        <w:t>КАРАЧАЕВО-ЧЕРКЕССКАЯ РЕСПУБЛИКА</w:t>
      </w:r>
    </w:p>
    <w:p w:rsidR="00BA2701" w:rsidRPr="00A37564" w:rsidRDefault="00BA2701" w:rsidP="00BA2701">
      <w:pPr>
        <w:spacing w:after="0" w:line="240" w:lineRule="auto"/>
        <w:jc w:val="center"/>
        <w:rPr>
          <w:rFonts w:ascii="Times New Roman" w:eastAsia="Times New Roman" w:hAnsi="Times New Roman" w:cs="Times New Roman"/>
          <w:color w:val="000000" w:themeColor="text1"/>
          <w:sz w:val="28"/>
          <w:szCs w:val="28"/>
          <w:lang w:eastAsia="ru-RU"/>
        </w:rPr>
      </w:pPr>
      <w:r w:rsidRPr="00A37564">
        <w:rPr>
          <w:rFonts w:ascii="Times New Roman" w:eastAsia="Times New Roman" w:hAnsi="Times New Roman" w:cs="Times New Roman"/>
          <w:color w:val="000000" w:themeColor="text1"/>
          <w:sz w:val="28"/>
          <w:szCs w:val="28"/>
          <w:lang w:eastAsia="ru-RU"/>
        </w:rPr>
        <w:t>УСТЬ-ДЖЕГУТИНСКИЙ МУНИЦИПАЛЬНЫЙ РАЙОН</w:t>
      </w:r>
    </w:p>
    <w:p w:rsidR="00BA2701" w:rsidRPr="00A37564" w:rsidRDefault="00BA2701" w:rsidP="00BA2701">
      <w:pPr>
        <w:spacing w:after="0" w:line="240" w:lineRule="auto"/>
        <w:jc w:val="center"/>
        <w:rPr>
          <w:rFonts w:ascii="Times New Roman" w:eastAsia="Times New Roman" w:hAnsi="Times New Roman" w:cs="Times New Roman"/>
          <w:color w:val="000000" w:themeColor="text1"/>
          <w:sz w:val="28"/>
          <w:szCs w:val="28"/>
          <w:lang w:eastAsia="ru-RU"/>
        </w:rPr>
      </w:pPr>
      <w:r w:rsidRPr="00A37564">
        <w:rPr>
          <w:rFonts w:ascii="Times New Roman" w:eastAsia="Times New Roman" w:hAnsi="Times New Roman" w:cs="Times New Roman"/>
          <w:color w:val="000000" w:themeColor="text1"/>
          <w:sz w:val="28"/>
          <w:szCs w:val="28"/>
          <w:lang w:eastAsia="ru-RU"/>
        </w:rPr>
        <w:t xml:space="preserve">СОВЕТ  </w:t>
      </w:r>
      <w:r w:rsidR="00796232" w:rsidRPr="00A37564">
        <w:rPr>
          <w:rFonts w:ascii="Times New Roman" w:eastAsia="Times New Roman" w:hAnsi="Times New Roman" w:cs="Times New Roman"/>
          <w:color w:val="000000" w:themeColor="text1"/>
          <w:sz w:val="28"/>
          <w:szCs w:val="28"/>
          <w:lang w:eastAsia="ru-RU"/>
        </w:rPr>
        <w:t>КОЙДАНСКОГО</w:t>
      </w:r>
      <w:r w:rsidRPr="00A37564">
        <w:rPr>
          <w:rFonts w:ascii="Times New Roman" w:eastAsia="Times New Roman" w:hAnsi="Times New Roman" w:cs="Times New Roman"/>
          <w:color w:val="000000" w:themeColor="text1"/>
          <w:sz w:val="28"/>
          <w:szCs w:val="28"/>
          <w:lang w:eastAsia="ru-RU"/>
        </w:rPr>
        <w:t xml:space="preserve"> СЕЛЬСКОГО ПОСЕЛЕНИЯ</w:t>
      </w:r>
    </w:p>
    <w:p w:rsidR="00BA2701" w:rsidRPr="00A37564" w:rsidRDefault="00BA2701" w:rsidP="00BA2701">
      <w:pPr>
        <w:spacing w:after="0" w:line="240" w:lineRule="auto"/>
        <w:jc w:val="center"/>
        <w:rPr>
          <w:rFonts w:ascii="Times New Roman" w:eastAsia="Times New Roman" w:hAnsi="Times New Roman" w:cs="Times New Roman"/>
          <w:color w:val="000000" w:themeColor="text1"/>
          <w:sz w:val="28"/>
          <w:szCs w:val="28"/>
          <w:lang w:eastAsia="ru-RU"/>
        </w:rPr>
      </w:pPr>
    </w:p>
    <w:p w:rsidR="00BA2701" w:rsidRPr="00A37564" w:rsidRDefault="00BA2701" w:rsidP="00BA2701">
      <w:pPr>
        <w:tabs>
          <w:tab w:val="center" w:pos="4677"/>
          <w:tab w:val="left" w:pos="7545"/>
        </w:tabs>
        <w:spacing w:after="0" w:line="240" w:lineRule="auto"/>
        <w:jc w:val="center"/>
        <w:rPr>
          <w:rFonts w:ascii="Times New Roman" w:eastAsia="Times New Roman" w:hAnsi="Times New Roman" w:cs="Times New Roman"/>
          <w:b/>
          <w:color w:val="000000" w:themeColor="text1"/>
          <w:sz w:val="28"/>
          <w:szCs w:val="28"/>
          <w:lang w:eastAsia="ru-RU"/>
        </w:rPr>
      </w:pPr>
      <w:r w:rsidRPr="00A37564">
        <w:rPr>
          <w:rFonts w:ascii="Times New Roman" w:eastAsia="Times New Roman" w:hAnsi="Times New Roman" w:cs="Times New Roman"/>
          <w:b/>
          <w:color w:val="000000" w:themeColor="text1"/>
          <w:sz w:val="28"/>
          <w:szCs w:val="28"/>
          <w:lang w:eastAsia="ru-RU"/>
        </w:rPr>
        <w:t>РЕШЕНИЕ</w:t>
      </w:r>
    </w:p>
    <w:p w:rsidR="00BA2701" w:rsidRPr="00A37564" w:rsidRDefault="00BA2701" w:rsidP="00BA2701">
      <w:pPr>
        <w:spacing w:after="0" w:line="240" w:lineRule="auto"/>
        <w:jc w:val="both"/>
        <w:rPr>
          <w:rFonts w:ascii="Times New Roman" w:eastAsia="Times New Roman" w:hAnsi="Times New Roman" w:cs="Times New Roman"/>
          <w:b/>
          <w:color w:val="000000" w:themeColor="text1"/>
          <w:sz w:val="28"/>
          <w:szCs w:val="28"/>
          <w:lang w:eastAsia="ru-RU"/>
        </w:rPr>
      </w:pPr>
    </w:p>
    <w:p w:rsidR="00BA2701" w:rsidRPr="00A37564" w:rsidRDefault="00BA2701" w:rsidP="00BA2701">
      <w:pPr>
        <w:spacing w:after="0" w:line="240" w:lineRule="auto"/>
        <w:jc w:val="both"/>
        <w:rPr>
          <w:rFonts w:ascii="Times New Roman" w:eastAsia="Times New Roman" w:hAnsi="Times New Roman" w:cs="Times New Roman"/>
          <w:color w:val="000000" w:themeColor="text1"/>
          <w:sz w:val="28"/>
          <w:szCs w:val="28"/>
          <w:u w:val="single"/>
          <w:lang w:eastAsia="ru-RU"/>
        </w:rPr>
      </w:pPr>
      <w:r w:rsidRPr="00A37564">
        <w:rPr>
          <w:rFonts w:ascii="Times New Roman" w:eastAsia="Times New Roman" w:hAnsi="Times New Roman" w:cs="Times New Roman"/>
          <w:color w:val="000000" w:themeColor="text1"/>
          <w:sz w:val="28"/>
          <w:szCs w:val="28"/>
          <w:lang w:eastAsia="ru-RU"/>
        </w:rPr>
        <w:t xml:space="preserve">  </w:t>
      </w:r>
      <w:r w:rsidR="00536925">
        <w:rPr>
          <w:rFonts w:ascii="Times New Roman" w:eastAsia="Times New Roman" w:hAnsi="Times New Roman" w:cs="Times New Roman"/>
          <w:color w:val="000000" w:themeColor="text1"/>
          <w:sz w:val="28"/>
          <w:szCs w:val="28"/>
          <w:lang w:eastAsia="ru-RU"/>
        </w:rPr>
        <w:t>22.02.</w:t>
      </w:r>
      <w:r w:rsidR="00072DCF" w:rsidRPr="00A37564">
        <w:rPr>
          <w:rFonts w:ascii="Times New Roman" w:eastAsia="Times New Roman" w:hAnsi="Times New Roman" w:cs="Times New Roman"/>
          <w:color w:val="000000" w:themeColor="text1"/>
          <w:sz w:val="28"/>
          <w:szCs w:val="28"/>
          <w:lang w:eastAsia="ru-RU"/>
        </w:rPr>
        <w:t xml:space="preserve"> </w:t>
      </w:r>
      <w:r w:rsidRPr="00A37564">
        <w:rPr>
          <w:rFonts w:ascii="Times New Roman" w:eastAsia="Times New Roman" w:hAnsi="Times New Roman" w:cs="Times New Roman"/>
          <w:color w:val="000000" w:themeColor="text1"/>
          <w:sz w:val="28"/>
          <w:szCs w:val="28"/>
          <w:lang w:eastAsia="ru-RU"/>
        </w:rPr>
        <w:t>202</w:t>
      </w:r>
      <w:r w:rsidR="00796232" w:rsidRPr="00A37564">
        <w:rPr>
          <w:rFonts w:ascii="Times New Roman" w:eastAsia="Times New Roman" w:hAnsi="Times New Roman" w:cs="Times New Roman"/>
          <w:color w:val="000000" w:themeColor="text1"/>
          <w:sz w:val="28"/>
          <w:szCs w:val="28"/>
          <w:lang w:eastAsia="ru-RU"/>
        </w:rPr>
        <w:t>4</w:t>
      </w:r>
      <w:r w:rsidRPr="00A37564">
        <w:rPr>
          <w:rFonts w:ascii="Times New Roman" w:eastAsia="Times New Roman" w:hAnsi="Times New Roman" w:cs="Times New Roman"/>
          <w:color w:val="000000" w:themeColor="text1"/>
          <w:sz w:val="28"/>
          <w:szCs w:val="28"/>
          <w:lang w:eastAsia="ru-RU"/>
        </w:rPr>
        <w:t xml:space="preserve">г.                         </w:t>
      </w:r>
      <w:r w:rsidR="00796232" w:rsidRPr="00A37564">
        <w:rPr>
          <w:rFonts w:ascii="Times New Roman" w:eastAsia="Times New Roman" w:hAnsi="Times New Roman" w:cs="Times New Roman"/>
          <w:color w:val="000000" w:themeColor="text1"/>
          <w:sz w:val="28"/>
          <w:szCs w:val="28"/>
          <w:lang w:eastAsia="ru-RU"/>
        </w:rPr>
        <w:t xml:space="preserve">        </w:t>
      </w:r>
      <w:r w:rsidRPr="00A37564">
        <w:rPr>
          <w:rFonts w:ascii="Times New Roman" w:eastAsia="Times New Roman" w:hAnsi="Times New Roman" w:cs="Times New Roman"/>
          <w:color w:val="000000" w:themeColor="text1"/>
          <w:sz w:val="28"/>
          <w:szCs w:val="28"/>
          <w:lang w:eastAsia="ru-RU"/>
        </w:rPr>
        <w:t xml:space="preserve"> </w:t>
      </w:r>
      <w:proofErr w:type="spellStart"/>
      <w:r w:rsidR="00796232" w:rsidRPr="00A37564">
        <w:rPr>
          <w:rFonts w:ascii="Times New Roman" w:eastAsia="Times New Roman" w:hAnsi="Times New Roman" w:cs="Times New Roman"/>
          <w:color w:val="000000" w:themeColor="text1"/>
          <w:sz w:val="28"/>
          <w:szCs w:val="28"/>
          <w:lang w:eastAsia="ru-RU"/>
        </w:rPr>
        <w:t>с</w:t>
      </w:r>
      <w:proofErr w:type="gramStart"/>
      <w:r w:rsidR="00796232" w:rsidRPr="00A37564">
        <w:rPr>
          <w:rFonts w:ascii="Times New Roman" w:eastAsia="Times New Roman" w:hAnsi="Times New Roman" w:cs="Times New Roman"/>
          <w:color w:val="000000" w:themeColor="text1"/>
          <w:sz w:val="28"/>
          <w:szCs w:val="28"/>
          <w:lang w:eastAsia="ru-RU"/>
        </w:rPr>
        <w:t>.К</w:t>
      </w:r>
      <w:proofErr w:type="gramEnd"/>
      <w:r w:rsidR="00796232" w:rsidRPr="00A37564">
        <w:rPr>
          <w:rFonts w:ascii="Times New Roman" w:eastAsia="Times New Roman" w:hAnsi="Times New Roman" w:cs="Times New Roman"/>
          <w:color w:val="000000" w:themeColor="text1"/>
          <w:sz w:val="28"/>
          <w:szCs w:val="28"/>
          <w:lang w:eastAsia="ru-RU"/>
        </w:rPr>
        <w:t>ойдан</w:t>
      </w:r>
      <w:proofErr w:type="spellEnd"/>
      <w:r w:rsidRPr="00A37564">
        <w:rPr>
          <w:rFonts w:ascii="Times New Roman" w:eastAsia="Times New Roman" w:hAnsi="Times New Roman" w:cs="Times New Roman"/>
          <w:color w:val="000000" w:themeColor="text1"/>
          <w:sz w:val="28"/>
          <w:szCs w:val="28"/>
          <w:lang w:eastAsia="ru-RU"/>
        </w:rPr>
        <w:t xml:space="preserve">                                     № </w:t>
      </w:r>
      <w:r w:rsidR="00796232" w:rsidRPr="00A37564">
        <w:rPr>
          <w:rFonts w:ascii="Times New Roman" w:eastAsia="Times New Roman" w:hAnsi="Times New Roman" w:cs="Times New Roman"/>
          <w:color w:val="000000" w:themeColor="text1"/>
          <w:sz w:val="28"/>
          <w:szCs w:val="28"/>
          <w:u w:val="single"/>
          <w:lang w:eastAsia="ru-RU"/>
        </w:rPr>
        <w:t xml:space="preserve"> </w:t>
      </w:r>
      <w:r w:rsidR="00536925">
        <w:rPr>
          <w:rFonts w:ascii="Times New Roman" w:eastAsia="Times New Roman" w:hAnsi="Times New Roman" w:cs="Times New Roman"/>
          <w:color w:val="000000" w:themeColor="text1"/>
          <w:sz w:val="28"/>
          <w:szCs w:val="28"/>
          <w:u w:val="single"/>
          <w:lang w:eastAsia="ru-RU"/>
        </w:rPr>
        <w:t>16/1</w:t>
      </w:r>
    </w:p>
    <w:p w:rsidR="00BA2701" w:rsidRPr="00A37564" w:rsidRDefault="00BA2701" w:rsidP="00BA2701">
      <w:pPr>
        <w:spacing w:after="0" w:line="240" w:lineRule="auto"/>
        <w:jc w:val="both"/>
        <w:rPr>
          <w:rFonts w:ascii="Times New Roman" w:eastAsia="Times New Roman" w:hAnsi="Times New Roman" w:cs="Times New Roman"/>
          <w:color w:val="000000" w:themeColor="text1"/>
          <w:sz w:val="28"/>
          <w:szCs w:val="28"/>
          <w:lang w:eastAsia="ru-RU"/>
        </w:rPr>
      </w:pPr>
    </w:p>
    <w:p w:rsidR="00BA2701" w:rsidRPr="00A37564" w:rsidRDefault="00BA2701" w:rsidP="00BA2701">
      <w:pPr>
        <w:widowControl w:val="0"/>
        <w:autoSpaceDE w:val="0"/>
        <w:autoSpaceDN w:val="0"/>
        <w:adjustRightInd w:val="0"/>
        <w:spacing w:before="220" w:after="0" w:line="240" w:lineRule="auto"/>
        <w:jc w:val="both"/>
        <w:rPr>
          <w:rFonts w:ascii="Times New Roman" w:eastAsia="Times New Roman" w:hAnsi="Times New Roman" w:cs="Times New Roman"/>
          <w:b/>
          <w:color w:val="000000" w:themeColor="text1"/>
          <w:sz w:val="28"/>
          <w:szCs w:val="28"/>
          <w:lang w:eastAsia="ru-RU"/>
        </w:rPr>
      </w:pPr>
      <w:r w:rsidRPr="00A37564">
        <w:rPr>
          <w:rFonts w:ascii="Times New Roman" w:eastAsia="Times New Roman" w:hAnsi="Times New Roman" w:cs="Times New Roman"/>
          <w:b/>
          <w:color w:val="000000" w:themeColor="text1"/>
          <w:sz w:val="28"/>
          <w:szCs w:val="28"/>
          <w:lang w:eastAsia="ru-RU"/>
        </w:rPr>
        <w:t xml:space="preserve">Об утверждении положения об условиях и порядке назначения пенсии за выслугу лет лицам, замещавшим муниципальные должности и должности муниципальной службы в </w:t>
      </w:r>
      <w:proofErr w:type="spellStart"/>
      <w:r w:rsidR="00796232" w:rsidRPr="00A37564">
        <w:rPr>
          <w:rFonts w:ascii="Times New Roman" w:eastAsia="Times New Roman" w:hAnsi="Times New Roman" w:cs="Times New Roman"/>
          <w:b/>
          <w:color w:val="000000" w:themeColor="text1"/>
          <w:sz w:val="28"/>
          <w:szCs w:val="28"/>
          <w:lang w:eastAsia="ru-RU"/>
        </w:rPr>
        <w:t>Койданском</w:t>
      </w:r>
      <w:proofErr w:type="spellEnd"/>
      <w:r w:rsidRPr="00A37564">
        <w:rPr>
          <w:rFonts w:ascii="Times New Roman" w:eastAsia="Times New Roman" w:hAnsi="Times New Roman" w:cs="Times New Roman"/>
          <w:b/>
          <w:color w:val="000000" w:themeColor="text1"/>
          <w:sz w:val="28"/>
          <w:szCs w:val="28"/>
          <w:lang w:eastAsia="ru-RU"/>
        </w:rPr>
        <w:t xml:space="preserve"> сельском поселении</w:t>
      </w:r>
    </w:p>
    <w:p w:rsidR="00BA2701" w:rsidRPr="00A37564" w:rsidRDefault="00BA2701" w:rsidP="00BA2701">
      <w:pPr>
        <w:pStyle w:val="ConsPlusNormal"/>
        <w:jc w:val="both"/>
        <w:rPr>
          <w:rFonts w:ascii="Times New Roman" w:hAnsi="Times New Roman" w:cs="Times New Roman"/>
          <w:color w:val="000000" w:themeColor="text1"/>
          <w:sz w:val="28"/>
          <w:szCs w:val="28"/>
        </w:rPr>
      </w:pPr>
    </w:p>
    <w:p w:rsidR="00BA2701" w:rsidRPr="00A37564" w:rsidRDefault="00BA2701" w:rsidP="00BA2701">
      <w:pPr>
        <w:pStyle w:val="ConsPlusNormal"/>
        <w:ind w:firstLine="540"/>
        <w:jc w:val="both"/>
        <w:rPr>
          <w:rFonts w:ascii="Times New Roman" w:hAnsi="Times New Roman" w:cs="Times New Roman"/>
          <w:color w:val="000000" w:themeColor="text1"/>
          <w:sz w:val="28"/>
          <w:szCs w:val="28"/>
        </w:rPr>
      </w:pPr>
      <w:r w:rsidRPr="00A37564">
        <w:rPr>
          <w:rFonts w:ascii="Times New Roman" w:hAnsi="Times New Roman" w:cs="Times New Roman"/>
          <w:color w:val="000000" w:themeColor="text1"/>
          <w:sz w:val="28"/>
          <w:szCs w:val="28"/>
        </w:rPr>
        <w:t xml:space="preserve">На основании Федерального </w:t>
      </w:r>
      <w:hyperlink r:id="rId4" w:history="1">
        <w:r w:rsidRPr="00A37564">
          <w:rPr>
            <w:rFonts w:ascii="Times New Roman" w:hAnsi="Times New Roman" w:cs="Times New Roman"/>
            <w:color w:val="000000" w:themeColor="text1"/>
            <w:sz w:val="28"/>
            <w:szCs w:val="28"/>
          </w:rPr>
          <w:t>закона</w:t>
        </w:r>
      </w:hyperlink>
      <w:r w:rsidRPr="00A37564">
        <w:rPr>
          <w:rFonts w:ascii="Times New Roman" w:hAnsi="Times New Roman" w:cs="Times New Roman"/>
          <w:color w:val="000000" w:themeColor="text1"/>
          <w:sz w:val="28"/>
          <w:szCs w:val="28"/>
        </w:rPr>
        <w:t xml:space="preserve"> от 02.03.2007 №25-ФЗ "О муниципальной службе в Российской Федерации", </w:t>
      </w:r>
      <w:hyperlink r:id="rId5" w:history="1">
        <w:r w:rsidRPr="00A37564">
          <w:rPr>
            <w:rFonts w:ascii="Times New Roman" w:hAnsi="Times New Roman" w:cs="Times New Roman"/>
            <w:color w:val="000000" w:themeColor="text1"/>
            <w:sz w:val="28"/>
            <w:szCs w:val="28"/>
          </w:rPr>
          <w:t>Закона</w:t>
        </w:r>
      </w:hyperlink>
      <w:r w:rsidRPr="00A37564">
        <w:rPr>
          <w:rFonts w:ascii="Times New Roman" w:hAnsi="Times New Roman" w:cs="Times New Roman"/>
          <w:color w:val="000000" w:themeColor="text1"/>
          <w:sz w:val="28"/>
          <w:szCs w:val="28"/>
        </w:rPr>
        <w:t xml:space="preserve"> Карачаево-Черкесской Республики от 15.11.2007 №75-РЗ "О некоторых вопросах муниципальной службы в Карачаево-Черкесской Республике", руководствуясь </w:t>
      </w:r>
      <w:hyperlink r:id="rId6" w:history="1">
        <w:r w:rsidRPr="00A37564">
          <w:rPr>
            <w:rFonts w:ascii="Times New Roman" w:hAnsi="Times New Roman" w:cs="Times New Roman"/>
            <w:color w:val="000000" w:themeColor="text1"/>
            <w:sz w:val="28"/>
            <w:szCs w:val="28"/>
          </w:rPr>
          <w:t>Законом</w:t>
        </w:r>
      </w:hyperlink>
      <w:r w:rsidRPr="00A37564">
        <w:rPr>
          <w:rFonts w:ascii="Times New Roman" w:hAnsi="Times New Roman" w:cs="Times New Roman"/>
          <w:color w:val="000000" w:themeColor="text1"/>
          <w:sz w:val="28"/>
          <w:szCs w:val="28"/>
        </w:rPr>
        <w:t xml:space="preserve"> Карачаево-Черкесской Республики от 25.03.2003 №16-РЗ ( в ред. от 14.07.2023 N 41-РЗ)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с учетом положений Федерального </w:t>
      </w:r>
      <w:hyperlink r:id="rId7" w:history="1">
        <w:r w:rsidRPr="00A37564">
          <w:rPr>
            <w:rFonts w:ascii="Times New Roman" w:hAnsi="Times New Roman" w:cs="Times New Roman"/>
            <w:color w:val="000000" w:themeColor="text1"/>
            <w:sz w:val="28"/>
            <w:szCs w:val="28"/>
          </w:rPr>
          <w:t>закона</w:t>
        </w:r>
      </w:hyperlink>
      <w:r w:rsidRPr="00A37564">
        <w:rPr>
          <w:rFonts w:ascii="Times New Roman" w:hAnsi="Times New Roman" w:cs="Times New Roman"/>
          <w:color w:val="000000" w:themeColor="text1"/>
          <w:sz w:val="28"/>
          <w:szCs w:val="28"/>
        </w:rPr>
        <w:t xml:space="preserve"> от 15.12.2001 №166-ФЗ "О государственном пенсионном обеспечении в Российской Федерации", Совет </w:t>
      </w:r>
      <w:proofErr w:type="spellStart"/>
      <w:r w:rsidR="00796232" w:rsidRPr="00A37564">
        <w:rPr>
          <w:rFonts w:ascii="Times New Roman" w:hAnsi="Times New Roman" w:cs="Times New Roman"/>
          <w:color w:val="000000" w:themeColor="text1"/>
          <w:sz w:val="28"/>
          <w:szCs w:val="28"/>
        </w:rPr>
        <w:t>Койданского</w:t>
      </w:r>
      <w:proofErr w:type="spellEnd"/>
      <w:r w:rsidRPr="00A37564">
        <w:rPr>
          <w:rFonts w:ascii="Times New Roman" w:hAnsi="Times New Roman" w:cs="Times New Roman"/>
          <w:color w:val="000000" w:themeColor="text1"/>
          <w:sz w:val="28"/>
          <w:szCs w:val="28"/>
        </w:rPr>
        <w:t xml:space="preserve"> сельского поселения </w:t>
      </w:r>
    </w:p>
    <w:p w:rsidR="00BA2701" w:rsidRPr="00A37564" w:rsidRDefault="00BA2701" w:rsidP="00BA2701">
      <w:pPr>
        <w:pStyle w:val="ConsPlusNormal"/>
        <w:ind w:firstLine="540"/>
        <w:jc w:val="both"/>
        <w:rPr>
          <w:rFonts w:ascii="Times New Roman" w:hAnsi="Times New Roman" w:cs="Times New Roman"/>
          <w:color w:val="000000" w:themeColor="text1"/>
          <w:sz w:val="28"/>
          <w:szCs w:val="28"/>
        </w:rPr>
      </w:pPr>
    </w:p>
    <w:p w:rsidR="00BA2701" w:rsidRPr="00A37564" w:rsidRDefault="00BA2701" w:rsidP="00A37564">
      <w:pPr>
        <w:pStyle w:val="ConsPlusNormal"/>
        <w:jc w:val="both"/>
        <w:rPr>
          <w:rFonts w:ascii="Times New Roman" w:hAnsi="Times New Roman" w:cs="Times New Roman"/>
          <w:b/>
          <w:color w:val="000000" w:themeColor="text1"/>
          <w:sz w:val="28"/>
          <w:szCs w:val="28"/>
        </w:rPr>
      </w:pPr>
      <w:r w:rsidRPr="00A37564">
        <w:rPr>
          <w:rFonts w:ascii="Times New Roman" w:hAnsi="Times New Roman" w:cs="Times New Roman"/>
          <w:b/>
          <w:color w:val="000000" w:themeColor="text1"/>
          <w:sz w:val="28"/>
          <w:szCs w:val="28"/>
        </w:rPr>
        <w:t>РЕШИЛ:</w:t>
      </w:r>
    </w:p>
    <w:p w:rsidR="00BA2701" w:rsidRPr="00A37564" w:rsidRDefault="00BA2701" w:rsidP="00BA2701">
      <w:pPr>
        <w:pStyle w:val="a5"/>
        <w:rPr>
          <w:rFonts w:ascii="Times New Roman" w:hAnsi="Times New Roman" w:cs="Times New Roman"/>
          <w:color w:val="000000" w:themeColor="text1"/>
          <w:sz w:val="28"/>
          <w:szCs w:val="28"/>
        </w:rPr>
      </w:pPr>
      <w:r w:rsidRPr="00A37564">
        <w:rPr>
          <w:rFonts w:ascii="Times New Roman" w:hAnsi="Times New Roman" w:cs="Times New Roman"/>
          <w:color w:val="000000" w:themeColor="text1"/>
          <w:sz w:val="28"/>
          <w:szCs w:val="28"/>
        </w:rPr>
        <w:t xml:space="preserve">1.   Утвердить </w:t>
      </w:r>
      <w:hyperlink w:anchor="P35" w:history="1">
        <w:r w:rsidRPr="00A37564">
          <w:rPr>
            <w:rFonts w:ascii="Times New Roman" w:hAnsi="Times New Roman" w:cs="Times New Roman"/>
            <w:color w:val="000000" w:themeColor="text1"/>
            <w:sz w:val="28"/>
            <w:szCs w:val="28"/>
          </w:rPr>
          <w:t>Положение</w:t>
        </w:r>
      </w:hyperlink>
      <w:r w:rsidRPr="00A37564">
        <w:rPr>
          <w:rFonts w:ascii="Times New Roman" w:hAnsi="Times New Roman" w:cs="Times New Roman"/>
          <w:color w:val="000000" w:themeColor="text1"/>
          <w:sz w:val="28"/>
          <w:szCs w:val="28"/>
        </w:rPr>
        <w:t xml:space="preserve"> об условиях и порядке назначения пенсии за выслугу лет лицам, замещавшим муниципальные должности и должности муниципальной службы в  поселении, согласно приложению.</w:t>
      </w:r>
    </w:p>
    <w:p w:rsidR="00BA2701" w:rsidRPr="00A37564" w:rsidRDefault="00B536BF" w:rsidP="00BA2701">
      <w:pPr>
        <w:pStyle w:val="a5"/>
        <w:rPr>
          <w:rFonts w:ascii="Times New Roman" w:hAnsi="Times New Roman" w:cs="Times New Roman"/>
          <w:color w:val="000000" w:themeColor="text1"/>
          <w:sz w:val="28"/>
          <w:szCs w:val="28"/>
        </w:rPr>
      </w:pPr>
      <w:r w:rsidRPr="00A37564">
        <w:rPr>
          <w:rFonts w:ascii="Times New Roman" w:hAnsi="Times New Roman" w:cs="Times New Roman"/>
          <w:color w:val="000000" w:themeColor="text1"/>
          <w:sz w:val="28"/>
          <w:szCs w:val="28"/>
        </w:rPr>
        <w:t>2</w:t>
      </w:r>
      <w:r w:rsidR="00BA2701" w:rsidRPr="00A37564">
        <w:rPr>
          <w:rFonts w:ascii="Times New Roman" w:hAnsi="Times New Roman" w:cs="Times New Roman"/>
          <w:color w:val="000000" w:themeColor="text1"/>
          <w:sz w:val="28"/>
          <w:szCs w:val="28"/>
        </w:rPr>
        <w:t>.  Начальнику отдела отч</w:t>
      </w:r>
      <w:r w:rsidR="00796232" w:rsidRPr="00A37564">
        <w:rPr>
          <w:rFonts w:ascii="Times New Roman" w:hAnsi="Times New Roman" w:cs="Times New Roman"/>
          <w:color w:val="000000" w:themeColor="text1"/>
          <w:sz w:val="28"/>
          <w:szCs w:val="28"/>
        </w:rPr>
        <w:t>е</w:t>
      </w:r>
      <w:r w:rsidR="00BA2701" w:rsidRPr="00A37564">
        <w:rPr>
          <w:rFonts w:ascii="Times New Roman" w:hAnsi="Times New Roman" w:cs="Times New Roman"/>
          <w:color w:val="000000" w:themeColor="text1"/>
          <w:sz w:val="28"/>
          <w:szCs w:val="28"/>
        </w:rPr>
        <w:t xml:space="preserve">тности администрации </w:t>
      </w:r>
      <w:proofErr w:type="spellStart"/>
      <w:r w:rsidR="00796232" w:rsidRPr="00A37564">
        <w:rPr>
          <w:rFonts w:ascii="Times New Roman" w:hAnsi="Times New Roman" w:cs="Times New Roman"/>
          <w:color w:val="000000" w:themeColor="text1"/>
          <w:sz w:val="28"/>
          <w:szCs w:val="28"/>
        </w:rPr>
        <w:t>Койданского</w:t>
      </w:r>
      <w:proofErr w:type="spellEnd"/>
      <w:r w:rsidR="00BA2701" w:rsidRPr="00A37564">
        <w:rPr>
          <w:rFonts w:ascii="Times New Roman" w:hAnsi="Times New Roman" w:cs="Times New Roman"/>
          <w:color w:val="000000" w:themeColor="text1"/>
          <w:sz w:val="28"/>
          <w:szCs w:val="28"/>
        </w:rPr>
        <w:t xml:space="preserve"> сельского поселения определить источники, порядок финансирования, учет и отчетность расходов на выплату пенсии за выслугу лет лицам, замещавшим муниципальные должности и должности муниципальной службы.</w:t>
      </w:r>
    </w:p>
    <w:p w:rsidR="00BA2701" w:rsidRPr="00A37564" w:rsidRDefault="00B536BF" w:rsidP="00BA2701">
      <w:pPr>
        <w:pStyle w:val="a5"/>
        <w:rPr>
          <w:rFonts w:ascii="Times New Roman" w:eastAsia="Times New Roman" w:hAnsi="Times New Roman" w:cs="Times New Roman"/>
          <w:bCs/>
          <w:color w:val="000000" w:themeColor="text1"/>
          <w:sz w:val="28"/>
          <w:szCs w:val="28"/>
          <w:lang w:eastAsia="ru-RU"/>
        </w:rPr>
      </w:pPr>
      <w:r w:rsidRPr="00A37564">
        <w:rPr>
          <w:rFonts w:ascii="Times New Roman" w:hAnsi="Times New Roman" w:cs="Times New Roman"/>
          <w:color w:val="000000" w:themeColor="text1"/>
          <w:sz w:val="28"/>
          <w:szCs w:val="28"/>
        </w:rPr>
        <w:t>3</w:t>
      </w:r>
      <w:r w:rsidR="00BA2701" w:rsidRPr="00A37564">
        <w:rPr>
          <w:rFonts w:ascii="Times New Roman" w:hAnsi="Times New Roman" w:cs="Times New Roman"/>
          <w:color w:val="000000" w:themeColor="text1"/>
          <w:sz w:val="28"/>
          <w:szCs w:val="28"/>
        </w:rPr>
        <w:t xml:space="preserve">.   Обнародовать настоящее решение на информационном стенде  администрации сельского поселения и разместить на сайте  администрации  </w:t>
      </w:r>
      <w:proofErr w:type="spellStart"/>
      <w:r w:rsidR="00796232" w:rsidRPr="00A37564">
        <w:rPr>
          <w:rFonts w:ascii="Times New Roman" w:hAnsi="Times New Roman" w:cs="Times New Roman"/>
          <w:color w:val="000000" w:themeColor="text1"/>
          <w:sz w:val="28"/>
          <w:szCs w:val="28"/>
        </w:rPr>
        <w:t>Койданского</w:t>
      </w:r>
      <w:proofErr w:type="spellEnd"/>
      <w:r w:rsidR="00BA2701" w:rsidRPr="00A37564">
        <w:rPr>
          <w:rFonts w:ascii="Times New Roman" w:hAnsi="Times New Roman" w:cs="Times New Roman"/>
          <w:color w:val="000000" w:themeColor="text1"/>
          <w:sz w:val="28"/>
          <w:szCs w:val="28"/>
        </w:rPr>
        <w:t xml:space="preserve"> сельского поселения   </w:t>
      </w:r>
      <w:proofErr w:type="spellStart"/>
      <w:r w:rsidR="00796232" w:rsidRPr="00A37564">
        <w:rPr>
          <w:rFonts w:ascii="Times New Roman" w:eastAsia="Times New Roman" w:hAnsi="Times New Roman" w:cs="Times New Roman"/>
          <w:bCs/>
          <w:color w:val="000000" w:themeColor="text1"/>
          <w:sz w:val="28"/>
          <w:szCs w:val="28"/>
          <w:lang w:val="en-US" w:eastAsia="ru-RU"/>
        </w:rPr>
        <w:t>koydan</w:t>
      </w:r>
      <w:proofErr w:type="spellEnd"/>
      <w:r w:rsidR="00796232" w:rsidRPr="00A37564">
        <w:rPr>
          <w:rFonts w:ascii="Times New Roman" w:eastAsia="Times New Roman" w:hAnsi="Times New Roman" w:cs="Times New Roman"/>
          <w:bCs/>
          <w:color w:val="000000" w:themeColor="text1"/>
          <w:sz w:val="28"/>
          <w:szCs w:val="28"/>
          <w:lang w:eastAsia="ru-RU"/>
        </w:rPr>
        <w:t>.</w:t>
      </w:r>
      <w:proofErr w:type="spellStart"/>
      <w:r w:rsidR="00613B52" w:rsidRPr="00A37564">
        <w:rPr>
          <w:rFonts w:ascii="Times New Roman" w:eastAsia="Times New Roman" w:hAnsi="Times New Roman" w:cs="Times New Roman"/>
          <w:bCs/>
          <w:color w:val="000000" w:themeColor="text1"/>
          <w:sz w:val="28"/>
          <w:szCs w:val="28"/>
          <w:lang w:val="en-US" w:eastAsia="ru-RU"/>
        </w:rPr>
        <w:t>r</w:t>
      </w:r>
      <w:r w:rsidR="00BA2701" w:rsidRPr="00A37564">
        <w:rPr>
          <w:rFonts w:ascii="Times New Roman" w:eastAsia="Times New Roman" w:hAnsi="Times New Roman" w:cs="Times New Roman"/>
          <w:bCs/>
          <w:color w:val="000000" w:themeColor="text1"/>
          <w:sz w:val="28"/>
          <w:szCs w:val="28"/>
          <w:lang w:val="en-US" w:eastAsia="ru-RU"/>
        </w:rPr>
        <w:t>u</w:t>
      </w:r>
      <w:proofErr w:type="spellEnd"/>
      <w:r w:rsidR="00BA2701" w:rsidRPr="00A37564">
        <w:rPr>
          <w:rFonts w:ascii="Times New Roman" w:eastAsia="Times New Roman" w:hAnsi="Times New Roman" w:cs="Times New Roman"/>
          <w:bCs/>
          <w:color w:val="000000" w:themeColor="text1"/>
          <w:sz w:val="28"/>
          <w:szCs w:val="28"/>
          <w:lang w:eastAsia="ru-RU"/>
        </w:rPr>
        <w:t xml:space="preserve"> </w:t>
      </w:r>
    </w:p>
    <w:p w:rsidR="00BA2701" w:rsidRPr="00A37564" w:rsidRDefault="00B536BF" w:rsidP="00BA2701">
      <w:pPr>
        <w:pStyle w:val="a5"/>
        <w:rPr>
          <w:rFonts w:ascii="Times New Roman" w:eastAsia="Times New Roman" w:hAnsi="Times New Roman" w:cs="Times New Roman"/>
          <w:color w:val="000000" w:themeColor="text1"/>
          <w:sz w:val="28"/>
          <w:szCs w:val="28"/>
          <w:lang w:eastAsia="ru-RU"/>
        </w:rPr>
      </w:pPr>
      <w:r w:rsidRPr="00A37564">
        <w:rPr>
          <w:rFonts w:ascii="Times New Roman" w:eastAsia="Times New Roman" w:hAnsi="Times New Roman" w:cs="Times New Roman"/>
          <w:color w:val="000000" w:themeColor="text1"/>
          <w:sz w:val="28"/>
          <w:szCs w:val="28"/>
          <w:lang w:eastAsia="ru-RU"/>
        </w:rPr>
        <w:t>4</w:t>
      </w:r>
      <w:r w:rsidR="00BA2701" w:rsidRPr="00A37564">
        <w:rPr>
          <w:rFonts w:ascii="Times New Roman" w:eastAsia="Times New Roman" w:hAnsi="Times New Roman" w:cs="Times New Roman"/>
          <w:color w:val="000000" w:themeColor="text1"/>
          <w:sz w:val="28"/>
          <w:szCs w:val="28"/>
          <w:lang w:eastAsia="ru-RU"/>
        </w:rPr>
        <w:t>. </w:t>
      </w:r>
      <w:proofErr w:type="gramStart"/>
      <w:r w:rsidR="00BA2701" w:rsidRPr="00A37564">
        <w:rPr>
          <w:rFonts w:ascii="Times New Roman" w:eastAsia="Times New Roman" w:hAnsi="Times New Roman" w:cs="Times New Roman"/>
          <w:color w:val="000000" w:themeColor="text1"/>
          <w:sz w:val="28"/>
          <w:szCs w:val="28"/>
          <w:lang w:eastAsia="ru-RU"/>
        </w:rPr>
        <w:t>Контроль за</w:t>
      </w:r>
      <w:proofErr w:type="gramEnd"/>
      <w:r w:rsidR="00BA2701" w:rsidRPr="00A37564">
        <w:rPr>
          <w:rFonts w:ascii="Times New Roman" w:eastAsia="Times New Roman" w:hAnsi="Times New Roman" w:cs="Times New Roman"/>
          <w:color w:val="000000" w:themeColor="text1"/>
          <w:sz w:val="28"/>
          <w:szCs w:val="28"/>
          <w:lang w:eastAsia="ru-RU"/>
        </w:rPr>
        <w:t xml:space="preserve"> выполнением настоящего   решения  оставляю за собой.</w:t>
      </w:r>
    </w:p>
    <w:p w:rsidR="00BA2701" w:rsidRPr="00A37564" w:rsidRDefault="00B536BF" w:rsidP="00BA2701">
      <w:pPr>
        <w:pStyle w:val="a5"/>
        <w:rPr>
          <w:rFonts w:ascii="Times New Roman" w:eastAsia="Times New Roman" w:hAnsi="Times New Roman" w:cs="Times New Roman"/>
          <w:color w:val="000000" w:themeColor="text1"/>
          <w:sz w:val="28"/>
          <w:szCs w:val="28"/>
          <w:lang w:eastAsia="ru-RU"/>
        </w:rPr>
      </w:pPr>
      <w:r w:rsidRPr="00A37564">
        <w:rPr>
          <w:rFonts w:ascii="Times New Roman" w:hAnsi="Times New Roman" w:cs="Times New Roman"/>
          <w:color w:val="000000" w:themeColor="text1"/>
          <w:sz w:val="28"/>
          <w:szCs w:val="28"/>
        </w:rPr>
        <w:t>5</w:t>
      </w:r>
      <w:r w:rsidR="00BA2701" w:rsidRPr="00A37564">
        <w:rPr>
          <w:rFonts w:ascii="Times New Roman" w:hAnsi="Times New Roman" w:cs="Times New Roman"/>
          <w:color w:val="000000" w:themeColor="text1"/>
          <w:sz w:val="28"/>
          <w:szCs w:val="28"/>
        </w:rPr>
        <w:t xml:space="preserve">. Настоящее решение вступает в силу со дня его официального опубликования (обнародования)  </w:t>
      </w:r>
    </w:p>
    <w:p w:rsidR="00BA2701" w:rsidRPr="00A37564" w:rsidRDefault="00BA2701" w:rsidP="00BA2701">
      <w:pPr>
        <w:pStyle w:val="ConsPlusNormal"/>
        <w:outlineLvl w:val="0"/>
        <w:rPr>
          <w:rFonts w:ascii="Times New Roman" w:hAnsi="Times New Roman" w:cs="Times New Roman"/>
          <w:color w:val="000000" w:themeColor="text1"/>
          <w:sz w:val="28"/>
          <w:szCs w:val="28"/>
        </w:rPr>
      </w:pPr>
    </w:p>
    <w:p w:rsidR="00BA2701" w:rsidRPr="00A37564" w:rsidRDefault="00BA2701" w:rsidP="00BA2701">
      <w:pPr>
        <w:pStyle w:val="ConsPlusNormal"/>
        <w:outlineLvl w:val="0"/>
        <w:rPr>
          <w:rFonts w:ascii="Times New Roman" w:hAnsi="Times New Roman" w:cs="Times New Roman"/>
          <w:color w:val="000000" w:themeColor="text1"/>
          <w:sz w:val="28"/>
          <w:szCs w:val="28"/>
        </w:rPr>
      </w:pPr>
      <w:r w:rsidRPr="00A37564">
        <w:rPr>
          <w:rFonts w:ascii="Times New Roman" w:hAnsi="Times New Roman" w:cs="Times New Roman"/>
          <w:color w:val="000000" w:themeColor="text1"/>
          <w:sz w:val="28"/>
          <w:szCs w:val="28"/>
        </w:rPr>
        <w:t xml:space="preserve">Глава </w:t>
      </w:r>
      <w:proofErr w:type="spellStart"/>
      <w:r w:rsidR="00796232" w:rsidRPr="00A37564">
        <w:rPr>
          <w:rFonts w:ascii="Times New Roman" w:hAnsi="Times New Roman" w:cs="Times New Roman"/>
          <w:color w:val="000000" w:themeColor="text1"/>
          <w:sz w:val="28"/>
          <w:szCs w:val="28"/>
        </w:rPr>
        <w:t>Койданского</w:t>
      </w:r>
      <w:proofErr w:type="spellEnd"/>
      <w:r w:rsidRPr="00A37564">
        <w:rPr>
          <w:rFonts w:ascii="Times New Roman" w:hAnsi="Times New Roman" w:cs="Times New Roman"/>
          <w:color w:val="000000" w:themeColor="text1"/>
          <w:sz w:val="28"/>
          <w:szCs w:val="28"/>
        </w:rPr>
        <w:t xml:space="preserve"> </w:t>
      </w:r>
    </w:p>
    <w:p w:rsidR="00BA2701" w:rsidRPr="00A37564" w:rsidRDefault="00BA2701" w:rsidP="00377DAD">
      <w:pPr>
        <w:pStyle w:val="ConsPlusNormal"/>
        <w:outlineLvl w:val="0"/>
        <w:rPr>
          <w:rFonts w:ascii="Times New Roman" w:hAnsi="Times New Roman" w:cs="Times New Roman"/>
          <w:color w:val="000000" w:themeColor="text1"/>
          <w:sz w:val="28"/>
          <w:szCs w:val="28"/>
        </w:rPr>
      </w:pPr>
      <w:r w:rsidRPr="00A37564">
        <w:rPr>
          <w:rFonts w:ascii="Times New Roman" w:hAnsi="Times New Roman" w:cs="Times New Roman"/>
          <w:color w:val="000000" w:themeColor="text1"/>
          <w:sz w:val="28"/>
          <w:szCs w:val="28"/>
        </w:rPr>
        <w:t xml:space="preserve">сельского поселения                                                                </w:t>
      </w:r>
      <w:proofErr w:type="spellStart"/>
      <w:r w:rsidR="00796232" w:rsidRPr="00A37564">
        <w:rPr>
          <w:rFonts w:ascii="Times New Roman" w:hAnsi="Times New Roman" w:cs="Times New Roman"/>
          <w:color w:val="000000" w:themeColor="text1"/>
          <w:sz w:val="28"/>
          <w:szCs w:val="28"/>
        </w:rPr>
        <w:t>Э.И.Лепшокова</w:t>
      </w:r>
      <w:proofErr w:type="spellEnd"/>
    </w:p>
    <w:p w:rsidR="00796232" w:rsidRPr="00A37564" w:rsidRDefault="00796232" w:rsidP="00377DAD">
      <w:pPr>
        <w:pStyle w:val="ConsPlusNormal"/>
        <w:outlineLvl w:val="0"/>
        <w:rPr>
          <w:rFonts w:ascii="Times New Roman" w:hAnsi="Times New Roman" w:cs="Times New Roman"/>
          <w:color w:val="000000" w:themeColor="text1"/>
          <w:sz w:val="28"/>
          <w:szCs w:val="28"/>
        </w:rPr>
      </w:pPr>
    </w:p>
    <w:p w:rsidR="00796232" w:rsidRPr="00A37564" w:rsidRDefault="00796232" w:rsidP="00377DAD">
      <w:pPr>
        <w:pStyle w:val="ConsPlusNormal"/>
        <w:outlineLvl w:val="0"/>
        <w:rPr>
          <w:rFonts w:ascii="Times New Roman" w:hAnsi="Times New Roman" w:cs="Times New Roman"/>
          <w:color w:val="000000" w:themeColor="text1"/>
          <w:sz w:val="28"/>
          <w:szCs w:val="28"/>
        </w:rPr>
      </w:pPr>
    </w:p>
    <w:p w:rsidR="00B536BF" w:rsidRDefault="00B536BF" w:rsidP="00377DAD">
      <w:pPr>
        <w:pStyle w:val="ConsPlusNormal"/>
        <w:outlineLvl w:val="0"/>
        <w:rPr>
          <w:rFonts w:ascii="Times New Roman" w:hAnsi="Times New Roman" w:cs="Times New Roman"/>
          <w:color w:val="000000" w:themeColor="text1"/>
          <w:sz w:val="24"/>
          <w:szCs w:val="24"/>
        </w:rPr>
      </w:pPr>
    </w:p>
    <w:p w:rsidR="00B536BF" w:rsidRPr="00FD0536" w:rsidRDefault="00B536BF" w:rsidP="00377DAD">
      <w:pPr>
        <w:pStyle w:val="ConsPlusNormal"/>
        <w:outlineLvl w:val="0"/>
        <w:rPr>
          <w:rFonts w:ascii="Times New Roman" w:hAnsi="Times New Roman" w:cs="Times New Roman"/>
          <w:color w:val="000000" w:themeColor="text1"/>
          <w:sz w:val="24"/>
          <w:szCs w:val="24"/>
        </w:rPr>
      </w:pPr>
    </w:p>
    <w:p w:rsidR="00377DAD" w:rsidRPr="00FD0536" w:rsidRDefault="00377DAD" w:rsidP="00377DAD">
      <w:pPr>
        <w:pStyle w:val="ConsPlusNormal"/>
        <w:outlineLvl w:val="0"/>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0"/>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Приложение </w:t>
      </w:r>
    </w:p>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к решению Совета </w:t>
      </w:r>
      <w:proofErr w:type="spellStart"/>
      <w:r w:rsidR="00796232" w:rsidRPr="00FD0536">
        <w:rPr>
          <w:rFonts w:ascii="Times New Roman" w:hAnsi="Times New Roman" w:cs="Times New Roman"/>
          <w:color w:val="000000" w:themeColor="text1"/>
          <w:sz w:val="24"/>
          <w:szCs w:val="24"/>
        </w:rPr>
        <w:t>Койданского</w:t>
      </w:r>
      <w:proofErr w:type="spellEnd"/>
      <w:r w:rsidRPr="00FD0536">
        <w:rPr>
          <w:rFonts w:ascii="Times New Roman" w:hAnsi="Times New Roman" w:cs="Times New Roman"/>
          <w:color w:val="000000" w:themeColor="text1"/>
          <w:sz w:val="24"/>
          <w:szCs w:val="24"/>
        </w:rPr>
        <w:t xml:space="preserve">                                                                    </w:t>
      </w:r>
    </w:p>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сельского поселения</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от  </w:t>
      </w:r>
      <w:r w:rsidR="00536925">
        <w:rPr>
          <w:rFonts w:ascii="Times New Roman" w:hAnsi="Times New Roman" w:cs="Times New Roman"/>
          <w:color w:val="000000" w:themeColor="text1"/>
          <w:sz w:val="24"/>
          <w:szCs w:val="24"/>
        </w:rPr>
        <w:t>22.02</w:t>
      </w:r>
      <w:r w:rsidR="00796232" w:rsidRPr="00FD0536">
        <w:rPr>
          <w:rFonts w:ascii="Times New Roman" w:hAnsi="Times New Roman" w:cs="Times New Roman"/>
          <w:color w:val="000000" w:themeColor="text1"/>
          <w:sz w:val="24"/>
          <w:szCs w:val="24"/>
        </w:rPr>
        <w:t>.</w:t>
      </w:r>
      <w:r w:rsidRPr="00FD0536">
        <w:rPr>
          <w:rFonts w:ascii="Times New Roman" w:hAnsi="Times New Roman" w:cs="Times New Roman"/>
          <w:color w:val="000000" w:themeColor="text1"/>
          <w:sz w:val="24"/>
          <w:szCs w:val="24"/>
        </w:rPr>
        <w:t>202</w:t>
      </w:r>
      <w:r w:rsidR="00796232" w:rsidRPr="00FD0536">
        <w:rPr>
          <w:rFonts w:ascii="Times New Roman" w:hAnsi="Times New Roman" w:cs="Times New Roman"/>
          <w:color w:val="000000" w:themeColor="text1"/>
          <w:sz w:val="24"/>
          <w:szCs w:val="24"/>
        </w:rPr>
        <w:t>4</w:t>
      </w:r>
      <w:r w:rsidRPr="00FD0536">
        <w:rPr>
          <w:rFonts w:ascii="Times New Roman" w:hAnsi="Times New Roman" w:cs="Times New Roman"/>
          <w:color w:val="000000" w:themeColor="text1"/>
          <w:sz w:val="24"/>
          <w:szCs w:val="24"/>
        </w:rPr>
        <w:t xml:space="preserve"> г. № </w:t>
      </w:r>
      <w:r w:rsidR="00536925">
        <w:rPr>
          <w:rFonts w:ascii="Times New Roman" w:hAnsi="Times New Roman" w:cs="Times New Roman"/>
          <w:color w:val="000000" w:themeColor="text1"/>
          <w:sz w:val="24"/>
          <w:szCs w:val="24"/>
        </w:rPr>
        <w:t>16/1</w:t>
      </w:r>
      <w:r w:rsidR="00796232" w:rsidRPr="00FD0536">
        <w:rPr>
          <w:rFonts w:ascii="Times New Roman" w:hAnsi="Times New Roman" w:cs="Times New Roman"/>
          <w:color w:val="000000" w:themeColor="text1"/>
          <w:sz w:val="24"/>
          <w:szCs w:val="24"/>
          <w:u w:val="single"/>
        </w:rPr>
        <w:t xml:space="preserve"> </w:t>
      </w:r>
      <w:r w:rsidRPr="00FD0536">
        <w:rPr>
          <w:rFonts w:ascii="Times New Roman" w:hAnsi="Times New Roman" w:cs="Times New Roman"/>
          <w:color w:val="000000" w:themeColor="text1"/>
          <w:sz w:val="24"/>
          <w:szCs w:val="24"/>
        </w:rPr>
        <w:t xml:space="preserve">   </w:t>
      </w:r>
    </w:p>
    <w:p w:rsidR="00BA2701" w:rsidRPr="00FD0536" w:rsidRDefault="00BA2701" w:rsidP="00BA2701">
      <w:pPr>
        <w:pStyle w:val="ConsPlusNormal"/>
        <w:jc w:val="center"/>
        <w:rPr>
          <w:rFonts w:ascii="Times New Roman" w:hAnsi="Times New Roman" w:cs="Times New Roman"/>
          <w:color w:val="000000" w:themeColor="text1"/>
          <w:sz w:val="24"/>
          <w:szCs w:val="24"/>
        </w:rPr>
      </w:pPr>
    </w:p>
    <w:p w:rsidR="00796232" w:rsidRPr="00FD0536" w:rsidRDefault="00BA2701" w:rsidP="00072DCF">
      <w:pPr>
        <w:pStyle w:val="ConsPlusTitle"/>
        <w:jc w:val="center"/>
        <w:rPr>
          <w:rFonts w:ascii="Times New Roman" w:hAnsi="Times New Roman" w:cs="Times New Roman"/>
          <w:color w:val="000000" w:themeColor="text1"/>
          <w:sz w:val="24"/>
          <w:szCs w:val="24"/>
        </w:rPr>
      </w:pPr>
      <w:bookmarkStart w:id="0" w:name="P35"/>
      <w:bookmarkEnd w:id="0"/>
      <w:r w:rsidRPr="00FD0536">
        <w:rPr>
          <w:rFonts w:ascii="Times New Roman" w:hAnsi="Times New Roman" w:cs="Times New Roman"/>
          <w:color w:val="000000" w:themeColor="text1"/>
          <w:sz w:val="24"/>
          <w:szCs w:val="24"/>
        </w:rPr>
        <w:t xml:space="preserve">ПОЛОЖЕНИЕ </w:t>
      </w:r>
    </w:p>
    <w:p w:rsidR="00BA2701" w:rsidRPr="00FD0536" w:rsidRDefault="00BA2701" w:rsidP="00072DCF">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ОБ УСЛОВИЯХ И ПОРЯДКЕ НАЗНАЧЕНИЯ ПЕНСИИ ЗА ВЫСЛУГУ ЛЕТ ЛИЦАМ, ЗАМЕЩАВШИМ МУНИЦИПАЛЬНЫЕ ДОЛЖНОСТИ И ДОЛЖНОСТИ</w:t>
      </w:r>
      <w:r w:rsidR="00377DAD" w:rsidRPr="00FD0536">
        <w:rPr>
          <w:rFonts w:ascii="Times New Roman" w:hAnsi="Times New Roman" w:cs="Times New Roman"/>
          <w:color w:val="000000" w:themeColor="text1"/>
          <w:sz w:val="24"/>
          <w:szCs w:val="24"/>
        </w:rPr>
        <w:t xml:space="preserve"> МУНИЦИПАЛЬНОЙ СЛУЖБЫ В </w:t>
      </w:r>
      <w:r w:rsidR="00796232" w:rsidRPr="00FD0536">
        <w:rPr>
          <w:rFonts w:ascii="Times New Roman" w:hAnsi="Times New Roman" w:cs="Times New Roman"/>
          <w:color w:val="000000" w:themeColor="text1"/>
          <w:sz w:val="24"/>
          <w:szCs w:val="24"/>
        </w:rPr>
        <w:t>КОЙДАНСКОМ</w:t>
      </w:r>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072DCF">
      <w:pPr>
        <w:pStyle w:val="ConsPlusNormal"/>
        <w:jc w:val="center"/>
        <w:rPr>
          <w:rFonts w:ascii="Times New Roman" w:hAnsi="Times New Roman" w:cs="Times New Roman"/>
          <w:color w:val="000000" w:themeColor="text1"/>
          <w:sz w:val="24"/>
          <w:szCs w:val="24"/>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proofErr w:type="gramStart"/>
      <w:r w:rsidRPr="00536925">
        <w:rPr>
          <w:rFonts w:ascii="Times New Roman" w:hAnsi="Times New Roman" w:cs="Times New Roman"/>
          <w:color w:val="000000" w:themeColor="text1"/>
          <w:sz w:val="28"/>
          <w:szCs w:val="28"/>
        </w:rPr>
        <w:t xml:space="preserve">Настоящее Положение в соответствии с федеральным и республиканским законодательством, актами органа местного самоуправления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определяет порядок назначения, выплаты и перерасчета пенсии за выслугу лет, а также выплаты ежегодной компенсации на лечение лицам, замещавшим муниципальные должности и 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на постоянной основе и получавшие денежное вознаграждение за счет ассигнований бюджета поселения.</w:t>
      </w:r>
      <w:proofErr w:type="gramEnd"/>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1. Право на получение пенсии за выслугу лет</w:t>
      </w:r>
    </w:p>
    <w:p w:rsidR="00BA2701" w:rsidRPr="00536925" w:rsidRDefault="00BA2701" w:rsidP="00BA2701">
      <w:pPr>
        <w:pStyle w:val="ConsPlusNormal"/>
        <w:jc w:val="both"/>
        <w:rPr>
          <w:rFonts w:ascii="Times New Roman" w:hAnsi="Times New Roman" w:cs="Times New Roman"/>
          <w:b/>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1.1. </w:t>
      </w:r>
      <w:proofErr w:type="gramStart"/>
      <w:r w:rsidRPr="00536925">
        <w:rPr>
          <w:rFonts w:ascii="Times New Roman" w:hAnsi="Times New Roman" w:cs="Times New Roman"/>
          <w:color w:val="000000" w:themeColor="text1"/>
          <w:sz w:val="28"/>
          <w:szCs w:val="28"/>
        </w:rPr>
        <w:t xml:space="preserve">Пенсия за выслугу лет устанавливается лицам, замещавшим муниципальные должности и муниципальным служащим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на постоянной основе и получавшие денежное вознаграждение за счет ассигнований бюджета городского поселения, освобожденные от указанных должностей в связи с прекращением полномочий (в том числе досрочно), за исключением случаев прекращения полномочий, связанных с виновными действиями, если на момент освобождения от должности они имели право на</w:t>
      </w:r>
      <w:proofErr w:type="gramEnd"/>
      <w:r w:rsidRPr="00536925">
        <w:rPr>
          <w:rFonts w:ascii="Times New Roman" w:hAnsi="Times New Roman" w:cs="Times New Roman"/>
          <w:color w:val="000000" w:themeColor="text1"/>
          <w:sz w:val="28"/>
          <w:szCs w:val="28"/>
        </w:rPr>
        <w:t xml:space="preserve"> страховую пенсию по старости (инвалидности) и непосредственно перед увольнением замещали муниципальные должности и должности муниципальной службы не менее </w:t>
      </w:r>
      <w:proofErr w:type="gramStart"/>
      <w:r w:rsidRPr="00536925">
        <w:rPr>
          <w:rFonts w:ascii="Times New Roman" w:hAnsi="Times New Roman" w:cs="Times New Roman"/>
          <w:color w:val="000000" w:themeColor="text1"/>
          <w:sz w:val="28"/>
          <w:szCs w:val="28"/>
        </w:rPr>
        <w:t>12 полных месяцев</w:t>
      </w:r>
      <w:proofErr w:type="gramEnd"/>
      <w:r w:rsidRPr="00536925">
        <w:rPr>
          <w:rFonts w:ascii="Times New Roman" w:hAnsi="Times New Roman" w:cs="Times New Roman"/>
          <w:color w:val="000000" w:themeColor="text1"/>
          <w:sz w:val="28"/>
          <w:szCs w:val="28"/>
        </w:rPr>
        <w:t>.</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1" w:name="P45"/>
      <w:bookmarkEnd w:id="1"/>
      <w:r w:rsidRPr="00536925">
        <w:rPr>
          <w:rFonts w:ascii="Times New Roman" w:hAnsi="Times New Roman" w:cs="Times New Roman"/>
          <w:color w:val="000000" w:themeColor="text1"/>
          <w:sz w:val="28"/>
          <w:szCs w:val="28"/>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8"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от 28 декабря 2013 г. N 400-ФЗ "О страховых пенсиях", либо к пенсии, досрочно назначенной в соответствии с Федеральным </w:t>
      </w:r>
      <w:hyperlink r:id="rId9"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от 19 апреля 1991 г. N 1032-1 "О занятости населения в Российской Федерации". Пенсия за выслугу лет устанавливается также к трудовой пенсии, назначенной до 07 января 2015 года в соответствии с Федеральным </w:t>
      </w:r>
      <w:hyperlink r:id="rId10"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от 17.12.2007 г. N 173 "О трудовых пенсиях". В этом случае понятия "страховая пенсия" и "трудовая пенсия" считать равнозначными.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1.3.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пенсию, названную в </w:t>
      </w:r>
      <w:hyperlink w:anchor="P45" w:history="1">
        <w:r w:rsidRPr="00536925">
          <w:rPr>
            <w:rFonts w:ascii="Times New Roman" w:hAnsi="Times New Roman" w:cs="Times New Roman"/>
            <w:color w:val="000000" w:themeColor="text1"/>
            <w:sz w:val="28"/>
            <w:szCs w:val="28"/>
          </w:rPr>
          <w:t>подпункте 1.2</w:t>
        </w:r>
      </w:hyperlink>
      <w:r w:rsidRPr="00536925">
        <w:rPr>
          <w:rFonts w:ascii="Times New Roman" w:hAnsi="Times New Roman" w:cs="Times New Roman"/>
          <w:color w:val="000000" w:themeColor="text1"/>
          <w:sz w:val="28"/>
          <w:szCs w:val="28"/>
        </w:rPr>
        <w:t xml:space="preserve"> настоящего Положения.</w:t>
      </w:r>
    </w:p>
    <w:p w:rsidR="00377DAD" w:rsidRPr="00536925" w:rsidRDefault="00BA2701" w:rsidP="00377DAD">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1.4. </w:t>
      </w:r>
      <w:proofErr w:type="gramStart"/>
      <w:r w:rsidRPr="00536925">
        <w:rPr>
          <w:rFonts w:ascii="Times New Roman" w:hAnsi="Times New Roman" w:cs="Times New Roman"/>
          <w:color w:val="000000" w:themeColor="text1"/>
          <w:sz w:val="28"/>
          <w:szCs w:val="28"/>
        </w:rPr>
        <w:t xml:space="preserve">Пенсия за выслугу лет не назначается лицам, замещавшим муниципальные должности и 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w:t>
      </w:r>
      <w:r w:rsidRPr="00536925">
        <w:rPr>
          <w:rFonts w:ascii="Times New Roman" w:hAnsi="Times New Roman" w:cs="Times New Roman"/>
          <w:color w:val="000000" w:themeColor="text1"/>
          <w:sz w:val="28"/>
          <w:szCs w:val="28"/>
        </w:rPr>
        <w:lastRenderedPageBreak/>
        <w:t>поселения,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законодательством иных субъектов Российской Федерации и нормативно правовыми актами других муниципальных образований Карачаево-Черкесской</w:t>
      </w:r>
      <w:proofErr w:type="gramEnd"/>
      <w:r w:rsidRPr="00536925">
        <w:rPr>
          <w:rFonts w:ascii="Times New Roman" w:hAnsi="Times New Roman" w:cs="Times New Roman"/>
          <w:color w:val="000000" w:themeColor="text1"/>
          <w:sz w:val="28"/>
          <w:szCs w:val="28"/>
        </w:rPr>
        <w:t xml:space="preserve"> Республики установлена пенсия за выслугу лет к страховой пенсии.</w:t>
      </w:r>
    </w:p>
    <w:p w:rsidR="00377DAD" w:rsidRPr="00FD0536" w:rsidRDefault="00377DAD" w:rsidP="00377DAD">
      <w:pPr>
        <w:pStyle w:val="ConsPlusNormal"/>
        <w:spacing w:before="220"/>
        <w:ind w:firstLine="540"/>
        <w:jc w:val="both"/>
        <w:rPr>
          <w:rFonts w:ascii="Times New Roman" w:hAnsi="Times New Roman" w:cs="Times New Roman"/>
          <w:color w:val="000000" w:themeColor="text1"/>
          <w:sz w:val="24"/>
          <w:szCs w:val="24"/>
        </w:rPr>
      </w:pPr>
    </w:p>
    <w:p w:rsidR="00BA2701" w:rsidRPr="00536925" w:rsidRDefault="00BA2701" w:rsidP="00377DAD">
      <w:pPr>
        <w:pStyle w:val="ConsPlusNormal"/>
        <w:jc w:val="center"/>
        <w:outlineLvl w:val="1"/>
        <w:rPr>
          <w:rFonts w:ascii="Times New Roman" w:hAnsi="Times New Roman" w:cs="Times New Roman"/>
          <w:b/>
          <w:color w:val="000000" w:themeColor="text1"/>
          <w:sz w:val="28"/>
          <w:szCs w:val="28"/>
        </w:rPr>
      </w:pPr>
      <w:bookmarkStart w:id="2" w:name="P51"/>
      <w:bookmarkEnd w:id="2"/>
      <w:r w:rsidRPr="00536925">
        <w:rPr>
          <w:rFonts w:ascii="Times New Roman" w:hAnsi="Times New Roman" w:cs="Times New Roman"/>
          <w:b/>
          <w:color w:val="000000" w:themeColor="text1"/>
          <w:sz w:val="28"/>
          <w:szCs w:val="28"/>
        </w:rPr>
        <w:t>2. Пенсия за выслугу лет лицам, замещавшим муниципальные</w:t>
      </w:r>
      <w:r w:rsidR="00377DAD" w:rsidRPr="00536925">
        <w:rPr>
          <w:rFonts w:ascii="Times New Roman" w:hAnsi="Times New Roman" w:cs="Times New Roman"/>
          <w:b/>
          <w:color w:val="000000" w:themeColor="text1"/>
          <w:sz w:val="28"/>
          <w:szCs w:val="28"/>
        </w:rPr>
        <w:t xml:space="preserve"> </w:t>
      </w:r>
      <w:r w:rsidRPr="00536925">
        <w:rPr>
          <w:rFonts w:ascii="Times New Roman" w:hAnsi="Times New Roman" w:cs="Times New Roman"/>
          <w:b/>
          <w:color w:val="000000" w:themeColor="text1"/>
          <w:sz w:val="28"/>
          <w:szCs w:val="28"/>
        </w:rPr>
        <w:t xml:space="preserve">должности </w:t>
      </w:r>
      <w:proofErr w:type="spellStart"/>
      <w:r w:rsidR="00796232" w:rsidRPr="00536925">
        <w:rPr>
          <w:rFonts w:ascii="Times New Roman" w:hAnsi="Times New Roman" w:cs="Times New Roman"/>
          <w:b/>
          <w:color w:val="000000" w:themeColor="text1"/>
          <w:sz w:val="28"/>
          <w:szCs w:val="28"/>
        </w:rPr>
        <w:t>Койданского</w:t>
      </w:r>
      <w:proofErr w:type="spellEnd"/>
      <w:r w:rsidRPr="00536925">
        <w:rPr>
          <w:rFonts w:ascii="Times New Roman" w:hAnsi="Times New Roman" w:cs="Times New Roman"/>
          <w:b/>
          <w:color w:val="000000" w:themeColor="text1"/>
          <w:sz w:val="28"/>
          <w:szCs w:val="28"/>
        </w:rPr>
        <w:t xml:space="preserve">  сельского  поселения</w:t>
      </w:r>
    </w:p>
    <w:p w:rsidR="00377DAD" w:rsidRPr="00536925" w:rsidRDefault="00377DAD" w:rsidP="00377DAD">
      <w:pPr>
        <w:pStyle w:val="ConsPlusNormal"/>
        <w:jc w:val="center"/>
        <w:outlineLvl w:val="1"/>
        <w:rPr>
          <w:rFonts w:ascii="Times New Roman" w:hAnsi="Times New Roman" w:cs="Times New Roman"/>
          <w:b/>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2.1. </w:t>
      </w:r>
      <w:proofErr w:type="gramStart"/>
      <w:r w:rsidRPr="00536925">
        <w:rPr>
          <w:rFonts w:ascii="Times New Roman" w:hAnsi="Times New Roman" w:cs="Times New Roman"/>
          <w:color w:val="000000" w:themeColor="text1"/>
          <w:sz w:val="28"/>
          <w:szCs w:val="28"/>
        </w:rPr>
        <w:t xml:space="preserve">Пенсия за выслугу лет устанавливается на основании личного </w:t>
      </w:r>
      <w:hyperlink w:anchor="P236" w:history="1">
        <w:r w:rsidRPr="00536925">
          <w:rPr>
            <w:rFonts w:ascii="Times New Roman" w:hAnsi="Times New Roman" w:cs="Times New Roman"/>
            <w:color w:val="000000" w:themeColor="text1"/>
            <w:sz w:val="28"/>
            <w:szCs w:val="28"/>
          </w:rPr>
          <w:t>заявления</w:t>
        </w:r>
      </w:hyperlink>
      <w:r w:rsidRPr="00536925">
        <w:rPr>
          <w:rFonts w:ascii="Times New Roman" w:hAnsi="Times New Roman" w:cs="Times New Roman"/>
          <w:color w:val="000000" w:themeColor="text1"/>
          <w:sz w:val="28"/>
          <w:szCs w:val="28"/>
        </w:rPr>
        <w:t xml:space="preserve"> лицам, замещавшим муниципальные должности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(по форме согласно приложению 2 к настоящему Положению), предусмотренные </w:t>
      </w:r>
      <w:hyperlink r:id="rId11"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Карачаево-Черкесской Республики от 23.06.2008 г. N 30-РЗ "О муниципальных должностях в Карачаево-Черкесской Республике", на постоянной основе не менее одного года и освобожденным от должности в связи с прекращением полномочий (в том числе досрочно), за</w:t>
      </w:r>
      <w:proofErr w:type="gramEnd"/>
      <w:r w:rsidRPr="00536925">
        <w:rPr>
          <w:rFonts w:ascii="Times New Roman" w:hAnsi="Times New Roman" w:cs="Times New Roman"/>
          <w:color w:val="000000" w:themeColor="text1"/>
          <w:sz w:val="28"/>
          <w:szCs w:val="28"/>
        </w:rPr>
        <w:t xml:space="preserve"> исключением случаев, связанных с виновными действиями.</w:t>
      </w: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При установлении пенсии за выслугу лет периоды замещения муниципальных должностей суммируются.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3" w:name="P56"/>
      <w:bookmarkEnd w:id="3"/>
      <w:r w:rsidRPr="00536925">
        <w:rPr>
          <w:rFonts w:ascii="Times New Roman" w:hAnsi="Times New Roman" w:cs="Times New Roman"/>
          <w:color w:val="000000" w:themeColor="text1"/>
          <w:sz w:val="28"/>
          <w:szCs w:val="28"/>
        </w:rPr>
        <w:t xml:space="preserve">2.2. Пенсия за выслугу лет лицам, замещавшим муниципальные должности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устанавливается в таком размере, чтобы сумма страховой пенсии по старости (инвалидности) и пенсии за выслугу лет составляла при замещении муниципальной должности от одного года до полутора лет - 55 процентов их среднемесячного денежного вознаграждения. За каждые </w:t>
      </w:r>
      <w:proofErr w:type="gramStart"/>
      <w:r w:rsidRPr="00536925">
        <w:rPr>
          <w:rFonts w:ascii="Times New Roman" w:hAnsi="Times New Roman" w:cs="Times New Roman"/>
          <w:color w:val="000000" w:themeColor="text1"/>
          <w:sz w:val="28"/>
          <w:szCs w:val="28"/>
        </w:rPr>
        <w:t>полные шесть месяцев замещения</w:t>
      </w:r>
      <w:proofErr w:type="gramEnd"/>
      <w:r w:rsidRPr="00536925">
        <w:rPr>
          <w:rFonts w:ascii="Times New Roman" w:hAnsi="Times New Roman" w:cs="Times New Roman"/>
          <w:color w:val="000000" w:themeColor="text1"/>
          <w:sz w:val="28"/>
          <w:szCs w:val="28"/>
        </w:rPr>
        <w:t xml:space="preserve"> муниципальной должности свыше полутора лет размер пенсии за выслугу лет увеличивается на 5 процентов среднемесячного заработка муниципального служащего. Пенсия за выслугу лет при замещении муниципальной должности </w:t>
      </w:r>
      <w:proofErr w:type="gramStart"/>
      <w:r w:rsidRPr="00536925">
        <w:rPr>
          <w:rFonts w:ascii="Times New Roman" w:hAnsi="Times New Roman" w:cs="Times New Roman"/>
          <w:color w:val="000000" w:themeColor="text1"/>
          <w:sz w:val="28"/>
          <w:szCs w:val="28"/>
        </w:rPr>
        <w:t>свыше трех лет устанавливается</w:t>
      </w:r>
      <w:proofErr w:type="gramEnd"/>
      <w:r w:rsidRPr="00536925">
        <w:rPr>
          <w:rFonts w:ascii="Times New Roman" w:hAnsi="Times New Roman" w:cs="Times New Roman"/>
          <w:color w:val="000000" w:themeColor="text1"/>
          <w:sz w:val="28"/>
          <w:szCs w:val="28"/>
        </w:rPr>
        <w:t xml:space="preserve"> в таком размере, чтобы сумма страховой пенсии по старости (инвалидности) и пенсии за выслугу лет составляла 75 процентов их среднемесячного денежного вознаграждения.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2.3. </w:t>
      </w:r>
      <w:proofErr w:type="gramStart"/>
      <w:r w:rsidRPr="00536925">
        <w:rPr>
          <w:rFonts w:ascii="Times New Roman" w:hAnsi="Times New Roman" w:cs="Times New Roman"/>
          <w:color w:val="000000" w:themeColor="text1"/>
          <w:sz w:val="28"/>
          <w:szCs w:val="28"/>
        </w:rPr>
        <w:t>Месячное денежное вознаграждение указанных лиц для исчисления пенсии за выслугу лет определяется по их выбору по муниципальной должности, замещавшейся на день достижения ими возраста, дающего право на страховую пенсии по старости, или наступления права на пенсию по инвалидности, либо по последней муниципальной должности, полномочия по которой были прекращены (в том числе досрочно).</w:t>
      </w:r>
      <w:proofErr w:type="gramEnd"/>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В состав денежного вознаграждения, учитываемого при определении пенсии за выслугу лет, в соответствии с действующим законодательством включаются: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а) должностной оклад;</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б) ежемесячная надбавка к должностному окладу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lastRenderedPageBreak/>
        <w:t>в) ежемесячная надбавка к должностному окладу за особые условия службы;</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г) ежемесячное денежное поощрение;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д) ежемесячная процентная надбавка к должностному окладу за работу со сведениями, составляющими государственную тайну;</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е) единовременная выплата и материальная помощь при предоставлении ежегодного оплачиваемого отпуска;</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ж) премии, предусмотренные системой оплаты труда.</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2.4. Лицам, замещавшим муниципальные должности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w:t>
      </w:r>
      <w:r w:rsidR="00796232" w:rsidRPr="00536925">
        <w:rPr>
          <w:rFonts w:ascii="Times New Roman" w:hAnsi="Times New Roman" w:cs="Times New Roman"/>
          <w:color w:val="000000" w:themeColor="text1"/>
          <w:sz w:val="28"/>
          <w:szCs w:val="28"/>
        </w:rPr>
        <w:t>с</w:t>
      </w:r>
      <w:r w:rsidRPr="00536925">
        <w:rPr>
          <w:rFonts w:ascii="Times New Roman" w:hAnsi="Times New Roman" w:cs="Times New Roman"/>
          <w:color w:val="000000" w:themeColor="text1"/>
          <w:sz w:val="28"/>
          <w:szCs w:val="28"/>
        </w:rPr>
        <w:t xml:space="preserve">кого поселения, по их выбору может быть установлена пенсия за выслугу лет на условиях, которые предусмотрены настоящим Положением лицам, замещавшим 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bookmarkStart w:id="4" w:name="P68"/>
      <w:bookmarkEnd w:id="4"/>
      <w:r w:rsidRPr="00536925">
        <w:rPr>
          <w:rFonts w:ascii="Times New Roman" w:hAnsi="Times New Roman" w:cs="Times New Roman"/>
          <w:b/>
          <w:color w:val="000000" w:themeColor="text1"/>
          <w:sz w:val="28"/>
          <w:szCs w:val="28"/>
        </w:rPr>
        <w:t>3. Условия для установления пенсии за выслугу лет лицам,</w:t>
      </w:r>
    </w:p>
    <w:p w:rsidR="00BA2701" w:rsidRPr="00536925" w:rsidRDefault="00BA2701" w:rsidP="00BA2701">
      <w:pPr>
        <w:pStyle w:val="ConsPlusNormal"/>
        <w:jc w:val="center"/>
        <w:rPr>
          <w:rFonts w:ascii="Times New Roman" w:hAnsi="Times New Roman" w:cs="Times New Roman"/>
          <w:b/>
          <w:color w:val="000000" w:themeColor="text1"/>
          <w:sz w:val="28"/>
          <w:szCs w:val="28"/>
        </w:rPr>
      </w:pPr>
      <w:proofErr w:type="gramStart"/>
      <w:r w:rsidRPr="00536925">
        <w:rPr>
          <w:rFonts w:ascii="Times New Roman" w:hAnsi="Times New Roman" w:cs="Times New Roman"/>
          <w:b/>
          <w:color w:val="000000" w:themeColor="text1"/>
          <w:sz w:val="28"/>
          <w:szCs w:val="28"/>
        </w:rPr>
        <w:t>замещавшим</w:t>
      </w:r>
      <w:proofErr w:type="gramEnd"/>
      <w:r w:rsidRPr="00536925">
        <w:rPr>
          <w:rFonts w:ascii="Times New Roman" w:hAnsi="Times New Roman" w:cs="Times New Roman"/>
          <w:b/>
          <w:color w:val="000000" w:themeColor="text1"/>
          <w:sz w:val="28"/>
          <w:szCs w:val="28"/>
        </w:rPr>
        <w:t xml:space="preserve"> должности муниципальной службы </w:t>
      </w:r>
      <w:proofErr w:type="spellStart"/>
      <w:r w:rsidR="00796232" w:rsidRPr="00536925">
        <w:rPr>
          <w:rFonts w:ascii="Times New Roman" w:hAnsi="Times New Roman" w:cs="Times New Roman"/>
          <w:b/>
          <w:color w:val="000000" w:themeColor="text1"/>
          <w:sz w:val="28"/>
          <w:szCs w:val="28"/>
        </w:rPr>
        <w:t>Койданского</w:t>
      </w:r>
      <w:proofErr w:type="spellEnd"/>
    </w:p>
    <w:p w:rsidR="00BA2701" w:rsidRPr="00536925" w:rsidRDefault="00BA2701" w:rsidP="00BA2701">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 xml:space="preserve"> сельского  поселения</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3.1. Пенсия за выслугу лет устанавливается к страховой пенсии по старости или инвалидности и выплачивается одновременно с ней на основании личного заявления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 по следующим основаниям:</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5" w:name="P73"/>
      <w:bookmarkEnd w:id="5"/>
      <w:r w:rsidRPr="00536925">
        <w:rPr>
          <w:rFonts w:ascii="Times New Roman" w:hAnsi="Times New Roman" w:cs="Times New Roman"/>
          <w:color w:val="000000" w:themeColor="text1"/>
          <w:sz w:val="28"/>
          <w:szCs w:val="28"/>
        </w:rPr>
        <w:t>ликвидация или реорганизация органов местного самоуправления, а также сокращением их штатов;</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6" w:name="P74"/>
      <w:bookmarkEnd w:id="6"/>
      <w:r w:rsidRPr="00536925">
        <w:rPr>
          <w:rFonts w:ascii="Times New Roman" w:hAnsi="Times New Roman" w:cs="Times New Roman"/>
          <w:color w:val="000000" w:themeColor="text1"/>
          <w:sz w:val="28"/>
          <w:szCs w:val="28"/>
        </w:rPr>
        <w:t>увольнение по собственному желанию в связи с выходом на страховую пенсию;</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достижение предельного возраста, установленного действующим законодательством для замещения должности муниципальной службы;</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7" w:name="P77"/>
      <w:bookmarkEnd w:id="7"/>
      <w:r w:rsidRPr="00536925">
        <w:rPr>
          <w:rFonts w:ascii="Times New Roman" w:hAnsi="Times New Roman" w:cs="Times New Roman"/>
          <w:color w:val="000000" w:themeColor="text1"/>
          <w:sz w:val="28"/>
          <w:szCs w:val="28"/>
        </w:rPr>
        <w:t>освобождение от должности в связи с истечением срока действия срочного служебного контракта (прекращением полномочий).</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3.2. </w:t>
      </w:r>
      <w:proofErr w:type="gramStart"/>
      <w:r w:rsidRPr="00536925">
        <w:rPr>
          <w:rFonts w:ascii="Times New Roman" w:hAnsi="Times New Roman" w:cs="Times New Roman"/>
          <w:color w:val="000000" w:themeColor="text1"/>
          <w:sz w:val="28"/>
          <w:szCs w:val="28"/>
        </w:rPr>
        <w:t xml:space="preserve">Лица, имеющие стаж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 и уволенные с должностей муниципальной службы по основаниям, предусмотренным </w:t>
      </w:r>
      <w:hyperlink w:anchor="P74" w:history="1">
        <w:r w:rsidRPr="00536925">
          <w:rPr>
            <w:rFonts w:ascii="Times New Roman" w:hAnsi="Times New Roman" w:cs="Times New Roman"/>
            <w:color w:val="000000" w:themeColor="text1"/>
            <w:sz w:val="28"/>
            <w:szCs w:val="28"/>
          </w:rPr>
          <w:t>подпунктами 2</w:t>
        </w:r>
      </w:hyperlink>
      <w:r w:rsidRPr="00536925">
        <w:rPr>
          <w:rFonts w:ascii="Times New Roman" w:hAnsi="Times New Roman" w:cs="Times New Roman"/>
          <w:color w:val="000000" w:themeColor="text1"/>
          <w:sz w:val="28"/>
          <w:szCs w:val="28"/>
        </w:rPr>
        <w:t xml:space="preserve"> - </w:t>
      </w:r>
      <w:hyperlink w:anchor="P77" w:history="1">
        <w:r w:rsidRPr="00536925">
          <w:rPr>
            <w:rFonts w:ascii="Times New Roman" w:hAnsi="Times New Roman" w:cs="Times New Roman"/>
            <w:color w:val="000000" w:themeColor="text1"/>
            <w:sz w:val="28"/>
            <w:szCs w:val="28"/>
          </w:rPr>
          <w:t>5 пункта 3.1</w:t>
        </w:r>
      </w:hyperlink>
      <w:r w:rsidRPr="00536925">
        <w:rPr>
          <w:rFonts w:ascii="Times New Roman" w:hAnsi="Times New Roman" w:cs="Times New Roman"/>
          <w:color w:val="000000" w:themeColor="text1"/>
          <w:sz w:val="28"/>
          <w:szCs w:val="28"/>
        </w:rPr>
        <w:t xml:space="preserve"> настоящего Положения, имеют право на пенсию за выслугу лет, если они замещали должности муниципальной службы не менее 12 </w:t>
      </w:r>
      <w:r w:rsidRPr="00536925">
        <w:rPr>
          <w:rFonts w:ascii="Times New Roman" w:hAnsi="Times New Roman" w:cs="Times New Roman"/>
          <w:color w:val="000000" w:themeColor="text1"/>
          <w:sz w:val="28"/>
          <w:szCs w:val="28"/>
        </w:rPr>
        <w:lastRenderedPageBreak/>
        <w:t>полных месяцев непосредственно перед увольнением</w:t>
      </w:r>
      <w:proofErr w:type="gramEnd"/>
      <w:r w:rsidRPr="00536925">
        <w:rPr>
          <w:rFonts w:ascii="Times New Roman" w:hAnsi="Times New Roman" w:cs="Times New Roman"/>
          <w:color w:val="000000" w:themeColor="text1"/>
          <w:sz w:val="28"/>
          <w:szCs w:val="28"/>
        </w:rPr>
        <w:t>.</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3.3. Для лиц,  уволенных по </w:t>
      </w:r>
      <w:proofErr w:type="gramStart"/>
      <w:r w:rsidRPr="00536925">
        <w:rPr>
          <w:rFonts w:ascii="Times New Roman" w:hAnsi="Times New Roman" w:cs="Times New Roman"/>
          <w:color w:val="000000" w:themeColor="text1"/>
          <w:sz w:val="28"/>
          <w:szCs w:val="28"/>
        </w:rPr>
        <w:t xml:space="preserve">основаниям, предусмотренным </w:t>
      </w:r>
      <w:hyperlink w:anchor="P73" w:history="1">
        <w:r w:rsidRPr="00536925">
          <w:rPr>
            <w:rFonts w:ascii="Times New Roman" w:hAnsi="Times New Roman" w:cs="Times New Roman"/>
            <w:color w:val="000000" w:themeColor="text1"/>
            <w:sz w:val="28"/>
            <w:szCs w:val="28"/>
          </w:rPr>
          <w:t>подпунктом 1 пункта 3.1</w:t>
        </w:r>
      </w:hyperlink>
      <w:r w:rsidRPr="00536925">
        <w:rPr>
          <w:rFonts w:ascii="Times New Roman" w:hAnsi="Times New Roman" w:cs="Times New Roman"/>
          <w:color w:val="000000" w:themeColor="text1"/>
          <w:sz w:val="28"/>
          <w:szCs w:val="28"/>
        </w:rPr>
        <w:t xml:space="preserve"> настоящего Положения допускается</w:t>
      </w:r>
      <w:proofErr w:type="gramEnd"/>
      <w:r w:rsidRPr="00536925">
        <w:rPr>
          <w:rFonts w:ascii="Times New Roman" w:hAnsi="Times New Roman" w:cs="Times New Roman"/>
          <w:color w:val="000000" w:themeColor="text1"/>
          <w:sz w:val="28"/>
          <w:szCs w:val="28"/>
        </w:rPr>
        <w:t xml:space="preserve"> замещение должности муниципальной службы менее 12 месяцев непосредственно перед увольнением.</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3.4. </w:t>
      </w:r>
      <w:proofErr w:type="gramStart"/>
      <w:r w:rsidRPr="00536925">
        <w:rPr>
          <w:rFonts w:ascii="Times New Roman" w:hAnsi="Times New Roman" w:cs="Times New Roman"/>
          <w:color w:val="000000" w:themeColor="text1"/>
          <w:sz w:val="28"/>
          <w:szCs w:val="28"/>
        </w:rPr>
        <w:t xml:space="preserve">Лица, имеющие стаж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 и уволенные с должностей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по основаниям, предусмотренным </w:t>
      </w:r>
      <w:hyperlink w:anchor="P73" w:history="1">
        <w:r w:rsidRPr="00536925">
          <w:rPr>
            <w:rFonts w:ascii="Times New Roman" w:hAnsi="Times New Roman" w:cs="Times New Roman"/>
            <w:color w:val="000000" w:themeColor="text1"/>
            <w:sz w:val="28"/>
            <w:szCs w:val="28"/>
          </w:rPr>
          <w:t>пунктом 3.1</w:t>
        </w:r>
      </w:hyperlink>
      <w:r w:rsidRPr="00536925">
        <w:rPr>
          <w:rFonts w:ascii="Times New Roman" w:hAnsi="Times New Roman" w:cs="Times New Roman"/>
          <w:color w:val="000000" w:themeColor="text1"/>
          <w:sz w:val="28"/>
          <w:szCs w:val="28"/>
        </w:rPr>
        <w:t xml:space="preserve"> настоящего Положения, до истечения 12 полных месяцев со дня введения муниципальной службы в муниципальном органе, также имеют право на пенсию за выслугу лет</w:t>
      </w:r>
      <w:proofErr w:type="gramEnd"/>
      <w:r w:rsidRPr="00536925">
        <w:rPr>
          <w:rFonts w:ascii="Times New Roman" w:hAnsi="Times New Roman" w:cs="Times New Roman"/>
          <w:color w:val="000000" w:themeColor="text1"/>
          <w:sz w:val="28"/>
          <w:szCs w:val="28"/>
        </w:rPr>
        <w:t>.</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3.5. </w:t>
      </w:r>
      <w:proofErr w:type="gramStart"/>
      <w:r w:rsidRPr="00536925">
        <w:rPr>
          <w:rFonts w:ascii="Times New Roman" w:hAnsi="Times New Roman" w:cs="Times New Roman"/>
          <w:color w:val="000000" w:themeColor="text1"/>
          <w:sz w:val="28"/>
          <w:szCs w:val="28"/>
        </w:rPr>
        <w:t>Муниципальные служащие, при наличии стажа муниципальной службы не менее 25 лет и увольнении с муниципальной службы по личной инициативе (по собственному желанию)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 xml:space="preserve">4. Размер пенсии за выслугу лет </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4.1. Пенсия за выслугу лет назначается лицам, замещавшим 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при наличии стажа муниципальной </w:t>
      </w:r>
      <w:proofErr w:type="gramStart"/>
      <w:r w:rsidRPr="00536925">
        <w:rPr>
          <w:rFonts w:ascii="Times New Roman" w:hAnsi="Times New Roman" w:cs="Times New Roman"/>
          <w:color w:val="000000" w:themeColor="text1"/>
          <w:sz w:val="28"/>
          <w:szCs w:val="28"/>
        </w:rPr>
        <w:t>службы</w:t>
      </w:r>
      <w:proofErr w:type="gramEnd"/>
      <w:r w:rsidRPr="00536925">
        <w:rPr>
          <w:rFonts w:ascii="Times New Roman" w:hAnsi="Times New Roman" w:cs="Times New Roman"/>
          <w:color w:val="000000" w:themeColor="text1"/>
          <w:sz w:val="28"/>
          <w:szCs w:val="28"/>
        </w:rPr>
        <w:t xml:space="preserve">  продолжительность которого для назначения пенсии за выслугу лет в соответствующем году определяется согласно приложению 8 к настоящему Положению, в таком размере, чтобы сумма страховой пенсии по старости (инвалидности) составляла 55 процентов их среднемесячного денежного содержания.</w:t>
      </w: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За каждый полный год стажа муниципальной службы свыше </w:t>
      </w:r>
      <w:proofErr w:type="gramStart"/>
      <w:r w:rsidRPr="00536925">
        <w:rPr>
          <w:rFonts w:ascii="Times New Roman" w:hAnsi="Times New Roman" w:cs="Times New Roman"/>
          <w:color w:val="000000" w:themeColor="text1"/>
          <w:sz w:val="28"/>
          <w:szCs w:val="28"/>
        </w:rPr>
        <w:t>стажа</w:t>
      </w:r>
      <w:proofErr w:type="gramEnd"/>
      <w:r w:rsidRPr="00536925">
        <w:rPr>
          <w:rFonts w:ascii="Times New Roman" w:hAnsi="Times New Roman" w:cs="Times New Roman"/>
          <w:color w:val="000000" w:themeColor="text1"/>
          <w:sz w:val="28"/>
          <w:szCs w:val="28"/>
        </w:rPr>
        <w:t xml:space="preserve"> продолжительность которого для назначения пенсии за выслугу лет в соответствующем году определяется согласно приложению 8 к настоящему Положению, размер пенсии за выслугу лет увеличивается на 3 процента их среднемесячного денежного содержания. При этом сумма пенсии за выслугу лет и страховой пенсии по старости (инвалидности), не может превышать 75 процентов среднемесячного денежного содержания муниципального служащего.</w:t>
      </w: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4.1.1.  Периоды службы, в течение которых лицо, замещавшее должность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r w:rsidRPr="00536925">
        <w:rPr>
          <w:rFonts w:ascii="Times New Roman" w:hAnsi="Times New Roman" w:cs="Times New Roman"/>
          <w:color w:val="000000" w:themeColor="text1"/>
          <w:sz w:val="28"/>
          <w:szCs w:val="28"/>
        </w:rPr>
        <w:t xml:space="preserve"> не соответствовало квалификационным требованиям к уровню профессионального образования и (или) стажу муниципальной службы или работы по специальности, направлению подготовки, предъявляемым для замещения замещавшейся должности при исчислении размера пенсии за выслугу лет, не учитываются.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4.2. </w:t>
      </w:r>
      <w:proofErr w:type="gramStart"/>
      <w:r w:rsidRPr="00536925">
        <w:rPr>
          <w:rFonts w:ascii="Times New Roman" w:hAnsi="Times New Roman" w:cs="Times New Roman"/>
          <w:color w:val="000000" w:themeColor="text1"/>
          <w:sz w:val="28"/>
          <w:szCs w:val="28"/>
        </w:rPr>
        <w:t xml:space="preserve">Размер среднемесячного денежного содержания лиц, замещавших </w:t>
      </w:r>
      <w:r w:rsidRPr="00536925">
        <w:rPr>
          <w:rFonts w:ascii="Times New Roman" w:hAnsi="Times New Roman" w:cs="Times New Roman"/>
          <w:color w:val="000000" w:themeColor="text1"/>
          <w:sz w:val="28"/>
          <w:szCs w:val="28"/>
        </w:rPr>
        <w:lastRenderedPageBreak/>
        <w:t xml:space="preserve">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для исчисления пенсии за выслугу лет определяется с учетом денежного содержания (оплаты труда) по их выбору по должности муниципальной службы, замещавшейся на день достижения ими возраста, дающего право на страховую пенсию по старости, или наступления права на страховую пенсию по инвалидности, либо по последней должности муниципальной службы, полномочия</w:t>
      </w:r>
      <w:proofErr w:type="gramEnd"/>
      <w:r w:rsidRPr="00536925">
        <w:rPr>
          <w:rFonts w:ascii="Times New Roman" w:hAnsi="Times New Roman" w:cs="Times New Roman"/>
          <w:color w:val="000000" w:themeColor="text1"/>
          <w:sz w:val="28"/>
          <w:szCs w:val="28"/>
        </w:rPr>
        <w:t xml:space="preserve"> </w:t>
      </w:r>
      <w:proofErr w:type="gramStart"/>
      <w:r w:rsidRPr="00536925">
        <w:rPr>
          <w:rFonts w:ascii="Times New Roman" w:hAnsi="Times New Roman" w:cs="Times New Roman"/>
          <w:color w:val="000000" w:themeColor="text1"/>
          <w:sz w:val="28"/>
          <w:szCs w:val="28"/>
        </w:rPr>
        <w:t>по</w:t>
      </w:r>
      <w:proofErr w:type="gramEnd"/>
      <w:r w:rsidRPr="00536925">
        <w:rPr>
          <w:rFonts w:ascii="Times New Roman" w:hAnsi="Times New Roman" w:cs="Times New Roman"/>
          <w:color w:val="000000" w:themeColor="text1"/>
          <w:sz w:val="28"/>
          <w:szCs w:val="28"/>
        </w:rPr>
        <w:t xml:space="preserve"> которой были прекращены (в том числе досрочно).</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4.3. Пенсия за выслугу лет не может быть ниже 3910 рублей с ежегодной индексацией с 1 января текущего года один </w:t>
      </w:r>
      <w:proofErr w:type="gramStart"/>
      <w:r w:rsidRPr="00536925">
        <w:rPr>
          <w:rFonts w:ascii="Times New Roman" w:hAnsi="Times New Roman" w:cs="Times New Roman"/>
          <w:color w:val="000000" w:themeColor="text1"/>
          <w:sz w:val="28"/>
          <w:szCs w:val="28"/>
        </w:rPr>
        <w:t>раз</w:t>
      </w:r>
      <w:proofErr w:type="gramEnd"/>
      <w:r w:rsidRPr="00536925">
        <w:rPr>
          <w:rFonts w:ascii="Times New Roman" w:hAnsi="Times New Roman" w:cs="Times New Roman"/>
          <w:color w:val="000000" w:themeColor="text1"/>
          <w:sz w:val="28"/>
          <w:szCs w:val="28"/>
        </w:rPr>
        <w:t xml:space="preserve"> в год исходя из прогнозируемого уровня инфляции, установленного федеральным законом о федеральном бюджете на соответствующий год.</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4.4.  </w:t>
      </w:r>
      <w:proofErr w:type="gramStart"/>
      <w:r w:rsidRPr="00536925">
        <w:rPr>
          <w:rFonts w:ascii="Times New Roman" w:hAnsi="Times New Roman" w:cs="Times New Roman"/>
          <w:color w:val="000000" w:themeColor="text1"/>
          <w:sz w:val="28"/>
          <w:szCs w:val="28"/>
        </w:rPr>
        <w:t xml:space="preserve">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Карачаево-Черкесской Республики по соответствующей должности государственной гражданской службы Карачаево-Черкесской Республики согласно соотношению должностей муниципальной службы и должностей государственной гражданской службы Карачаево-Черкесской Республики, установленному </w:t>
      </w:r>
      <w:hyperlink r:id="rId12"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Карачаево-Черкесской Республики от 23.06.2008 N 29-РЗ "О Реестре должностей муниципальной службы в Карачаево-Черкесской Республике".</w:t>
      </w:r>
      <w:proofErr w:type="gramEnd"/>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5. Исчисление стажа муниципальной службы, дающего право</w:t>
      </w:r>
    </w:p>
    <w:p w:rsidR="00BA2701" w:rsidRPr="00536925" w:rsidRDefault="00BA2701" w:rsidP="00BA2701">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на пенсию за выслугу лет</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5.1. </w:t>
      </w:r>
      <w:proofErr w:type="gramStart"/>
      <w:r w:rsidRPr="00536925">
        <w:rPr>
          <w:rFonts w:ascii="Times New Roman" w:hAnsi="Times New Roman" w:cs="Times New Roman"/>
          <w:color w:val="000000" w:themeColor="text1"/>
          <w:sz w:val="28"/>
          <w:szCs w:val="28"/>
        </w:rPr>
        <w:t>При исчислении стажа муниципальной службы, дающего право на пенсию за выслугу лет, учитывается время замещения государственных должностей федеральной государственной службы, государственных должностей государственной службы субъектов Российской Федерации, муниципальных должностей муниципальной службы,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время работы в государственных органах, органах государственной власти субъектов Российской Федерации, в органах</w:t>
      </w:r>
      <w:proofErr w:type="gramEnd"/>
      <w:r w:rsidRPr="00536925">
        <w:rPr>
          <w:rFonts w:ascii="Times New Roman" w:hAnsi="Times New Roman" w:cs="Times New Roman"/>
          <w:color w:val="000000" w:themeColor="text1"/>
          <w:sz w:val="28"/>
          <w:szCs w:val="28"/>
        </w:rPr>
        <w:t xml:space="preserve"> государственной власти и управления РСФСР и СССР и иные периоды службы (работы) согласно </w:t>
      </w:r>
      <w:hyperlink w:anchor="P189" w:history="1">
        <w:r w:rsidRPr="00536925">
          <w:rPr>
            <w:rFonts w:ascii="Times New Roman" w:hAnsi="Times New Roman" w:cs="Times New Roman"/>
            <w:color w:val="000000" w:themeColor="text1"/>
            <w:sz w:val="28"/>
            <w:szCs w:val="28"/>
          </w:rPr>
          <w:t>приложению 1</w:t>
        </w:r>
      </w:hyperlink>
      <w:r w:rsidRPr="00536925">
        <w:rPr>
          <w:rFonts w:ascii="Times New Roman" w:hAnsi="Times New Roman" w:cs="Times New Roman"/>
          <w:color w:val="000000" w:themeColor="text1"/>
          <w:sz w:val="28"/>
          <w:szCs w:val="28"/>
        </w:rPr>
        <w:t xml:space="preserve"> к настоящему Положению.</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5.2. Включение в стаж муниципальной службы для назначения пенсии за выслугу лет периодов службы (работы) в должностях, предусмотренных </w:t>
      </w:r>
      <w:hyperlink w:anchor="P189" w:history="1">
        <w:r w:rsidRPr="00536925">
          <w:rPr>
            <w:rFonts w:ascii="Times New Roman" w:hAnsi="Times New Roman" w:cs="Times New Roman"/>
            <w:color w:val="000000" w:themeColor="text1"/>
            <w:sz w:val="28"/>
            <w:szCs w:val="28"/>
          </w:rPr>
          <w:t>приложением 1</w:t>
        </w:r>
      </w:hyperlink>
      <w:r w:rsidRPr="00536925">
        <w:rPr>
          <w:rFonts w:ascii="Times New Roman" w:hAnsi="Times New Roman" w:cs="Times New Roman"/>
          <w:color w:val="000000" w:themeColor="text1"/>
          <w:sz w:val="28"/>
          <w:szCs w:val="28"/>
        </w:rPr>
        <w:t xml:space="preserve"> к настоящему Положению, осуществляется по заявлению муниципального служащего при его обращении за назначением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5.3. Заявление о включении иных периодов подается при обращении за назначением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5.4. Периоды службы (работы), учитываемые при исчислении стажа </w:t>
      </w:r>
      <w:r w:rsidRPr="00536925">
        <w:rPr>
          <w:rFonts w:ascii="Times New Roman" w:hAnsi="Times New Roman" w:cs="Times New Roman"/>
          <w:color w:val="000000" w:themeColor="text1"/>
          <w:sz w:val="28"/>
          <w:szCs w:val="28"/>
        </w:rPr>
        <w:lastRenderedPageBreak/>
        <w:t>муниципальной службы и дающие право на пенсию за выслугу лет, суммируются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5.5. </w:t>
      </w:r>
      <w:proofErr w:type="gramStart"/>
      <w:r w:rsidRPr="00536925">
        <w:rPr>
          <w:rFonts w:ascii="Times New Roman" w:hAnsi="Times New Roman" w:cs="Times New Roman"/>
          <w:color w:val="000000" w:themeColor="text1"/>
          <w:sz w:val="28"/>
          <w:szCs w:val="28"/>
        </w:rPr>
        <w:t>Из периодов службы (работы), учитываемых при исчислении стажа государственной службы и дающих право на пенсию за выслугу лет, исключаются периоды, в течение которых лицо, замещавшее должность государственной службы Карачаево-Черкесской Республики, не соответствовало квалификационным требованиям к уровню профессионального образования и (или) стажу гражданской службы или работы по специальности, направлению подготовки, предъявляемым для замещения замещавшейся должности.</w:t>
      </w:r>
      <w:proofErr w:type="gramEnd"/>
    </w:p>
    <w:p w:rsidR="00BA2701" w:rsidRPr="00536925" w:rsidRDefault="00BA2701" w:rsidP="00BA2701">
      <w:pPr>
        <w:pStyle w:val="ConsPlusNormal"/>
        <w:jc w:val="center"/>
        <w:outlineLvl w:val="1"/>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6. Исчисление среднемесячного денежного вознаграждения или</w:t>
      </w:r>
    </w:p>
    <w:p w:rsidR="00BA2701" w:rsidRPr="00536925" w:rsidRDefault="00BA2701" w:rsidP="00BA2701">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денежного содержания</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bookmarkStart w:id="8" w:name="P103"/>
      <w:bookmarkEnd w:id="8"/>
      <w:r w:rsidRPr="00536925">
        <w:rPr>
          <w:rFonts w:ascii="Times New Roman" w:hAnsi="Times New Roman" w:cs="Times New Roman"/>
          <w:color w:val="000000" w:themeColor="text1"/>
          <w:sz w:val="28"/>
          <w:szCs w:val="28"/>
        </w:rPr>
        <w:t xml:space="preserve">6.1. </w:t>
      </w:r>
      <w:proofErr w:type="gramStart"/>
      <w:r w:rsidRPr="00536925">
        <w:rPr>
          <w:rFonts w:ascii="Times New Roman" w:hAnsi="Times New Roman" w:cs="Times New Roman"/>
          <w:color w:val="000000" w:themeColor="text1"/>
          <w:sz w:val="28"/>
          <w:szCs w:val="28"/>
        </w:rPr>
        <w:t xml:space="preserve">Размер пенсии за выслугу лет лиц, замещавших муниципальные должности и 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исчисляется из их среднемесячного денежного вознаграждения или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3"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 страховых пенсиях" (дававшего право на трудовую пенсию в соответствии</w:t>
      </w:r>
      <w:proofErr w:type="gramEnd"/>
      <w:r w:rsidRPr="00536925">
        <w:rPr>
          <w:rFonts w:ascii="Times New Roman" w:hAnsi="Times New Roman" w:cs="Times New Roman"/>
          <w:color w:val="000000" w:themeColor="text1"/>
          <w:sz w:val="28"/>
          <w:szCs w:val="28"/>
        </w:rPr>
        <w:t xml:space="preserve"> с Федеральным </w:t>
      </w:r>
      <w:hyperlink r:id="rId14"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от 17 декабря 2001 года N 173-ФЗ "О трудовых пенсиях в Российской Федерации", либо досрочно назначенной в соответствии с Федеральным </w:t>
      </w:r>
      <w:hyperlink r:id="rId15"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от 19.04.1991 N 1032-1 "О занятости населения Российской Федерации".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9" w:name="P104"/>
      <w:bookmarkEnd w:id="9"/>
      <w:r w:rsidRPr="00536925">
        <w:rPr>
          <w:rFonts w:ascii="Times New Roman" w:hAnsi="Times New Roman" w:cs="Times New Roman"/>
          <w:color w:val="000000" w:themeColor="text1"/>
          <w:sz w:val="28"/>
          <w:szCs w:val="28"/>
        </w:rPr>
        <w:t xml:space="preserve">6.2. </w:t>
      </w:r>
      <w:proofErr w:type="gramStart"/>
      <w:r w:rsidRPr="00536925">
        <w:rPr>
          <w:rFonts w:ascii="Times New Roman" w:hAnsi="Times New Roman" w:cs="Times New Roman"/>
          <w:color w:val="000000" w:themeColor="text1"/>
          <w:sz w:val="28"/>
          <w:szCs w:val="28"/>
        </w:rPr>
        <w:t xml:space="preserve">Из расчетного периода исключается время, когда лицо, замещающее муниципальную должность, или муниципальный служащий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не работал в связи с нахождением в отпусках без сохранения денежного содержания (денежного вознаграждения), по беременности и родам и временной нетрудоспособностью или в соответствии с действующим законодательством освобождался от исполнения должностных обязанностей с сохранением среднего заработка (за исключением времени нахождения в ежегодном основном оплачиваемом</w:t>
      </w:r>
      <w:proofErr w:type="gramEnd"/>
      <w:r w:rsidRPr="00536925">
        <w:rPr>
          <w:rFonts w:ascii="Times New Roman" w:hAnsi="Times New Roman" w:cs="Times New Roman"/>
          <w:color w:val="000000" w:themeColor="text1"/>
          <w:sz w:val="28"/>
          <w:szCs w:val="28"/>
        </w:rPr>
        <w:t xml:space="preserve"> </w:t>
      </w:r>
      <w:proofErr w:type="gramStart"/>
      <w:r w:rsidRPr="00536925">
        <w:rPr>
          <w:rFonts w:ascii="Times New Roman" w:hAnsi="Times New Roman" w:cs="Times New Roman"/>
          <w:color w:val="000000" w:themeColor="text1"/>
          <w:sz w:val="28"/>
          <w:szCs w:val="28"/>
        </w:rPr>
        <w:t>отпуске</w:t>
      </w:r>
      <w:proofErr w:type="gramEnd"/>
      <w:r w:rsidRPr="00536925">
        <w:rPr>
          <w:rFonts w:ascii="Times New Roman" w:hAnsi="Times New Roman" w:cs="Times New Roman"/>
          <w:color w:val="000000" w:themeColor="text1"/>
          <w:sz w:val="28"/>
          <w:szCs w:val="28"/>
        </w:rPr>
        <w:t xml:space="preserve"> и ежегодном дополнительном оплачиваемом отпуске и времени нахождения в служебной командировке). Начисленные за это время суммы соответствующих пособий не учитываются.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10" w:name="P105"/>
      <w:bookmarkEnd w:id="10"/>
      <w:r w:rsidRPr="00536925">
        <w:rPr>
          <w:rFonts w:ascii="Times New Roman" w:hAnsi="Times New Roman" w:cs="Times New Roman"/>
          <w:color w:val="000000" w:themeColor="text1"/>
          <w:sz w:val="28"/>
          <w:szCs w:val="28"/>
        </w:rPr>
        <w:t xml:space="preserve">6.3. </w:t>
      </w:r>
      <w:proofErr w:type="gramStart"/>
      <w:r w:rsidRPr="00536925">
        <w:rPr>
          <w:rFonts w:ascii="Times New Roman" w:hAnsi="Times New Roman" w:cs="Times New Roman"/>
          <w:color w:val="000000" w:themeColor="text1"/>
          <w:sz w:val="28"/>
          <w:szCs w:val="28"/>
        </w:rPr>
        <w:t xml:space="preserve">Размер среднемесячного денежного вознаграждения или денежного содержания при отсутствии в расчетном периоде исключаемых из него в соответствии с </w:t>
      </w:r>
      <w:hyperlink w:anchor="P104" w:history="1">
        <w:r w:rsidRPr="00536925">
          <w:rPr>
            <w:rFonts w:ascii="Times New Roman" w:hAnsi="Times New Roman" w:cs="Times New Roman"/>
            <w:color w:val="000000" w:themeColor="text1"/>
            <w:sz w:val="28"/>
            <w:szCs w:val="28"/>
          </w:rPr>
          <w:t>пунктом 6.2</w:t>
        </w:r>
      </w:hyperlink>
      <w:r w:rsidRPr="00536925">
        <w:rPr>
          <w:rFonts w:ascii="Times New Roman" w:hAnsi="Times New Roman" w:cs="Times New Roman"/>
          <w:color w:val="000000" w:themeColor="text1"/>
          <w:sz w:val="28"/>
          <w:szCs w:val="28"/>
        </w:rPr>
        <w:t xml:space="preserve"> настоящего Положения времени нахождения в соответствующих отпусках и периода временной нетрудоспособности определяется путем деления общей суммы денежного содержания (денежного вознаграждения) и других выплат, указанных в </w:t>
      </w:r>
      <w:hyperlink w:anchor="P56" w:history="1">
        <w:r w:rsidRPr="00536925">
          <w:rPr>
            <w:rFonts w:ascii="Times New Roman" w:hAnsi="Times New Roman" w:cs="Times New Roman"/>
            <w:color w:val="000000" w:themeColor="text1"/>
            <w:sz w:val="28"/>
            <w:szCs w:val="28"/>
          </w:rPr>
          <w:t>пункте 2.3</w:t>
        </w:r>
      </w:hyperlink>
      <w:r w:rsidRPr="00536925">
        <w:rPr>
          <w:rFonts w:ascii="Times New Roman" w:hAnsi="Times New Roman" w:cs="Times New Roman"/>
          <w:color w:val="000000" w:themeColor="text1"/>
          <w:sz w:val="28"/>
          <w:szCs w:val="28"/>
        </w:rPr>
        <w:t xml:space="preserve"> и пункте 6.8 настоящего Положения, начисленной в расчетном периоде, на 12.</w:t>
      </w:r>
      <w:proofErr w:type="gramEnd"/>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proofErr w:type="gramStart"/>
      <w:r w:rsidRPr="00536925">
        <w:rPr>
          <w:rFonts w:ascii="Times New Roman" w:hAnsi="Times New Roman" w:cs="Times New Roman"/>
          <w:color w:val="000000" w:themeColor="text1"/>
          <w:sz w:val="28"/>
          <w:szCs w:val="28"/>
        </w:rPr>
        <w:t xml:space="preserve">В случае если из расчетного периода исключаются в соответствии с </w:t>
      </w:r>
      <w:hyperlink w:anchor="P104" w:history="1">
        <w:r w:rsidRPr="00536925">
          <w:rPr>
            <w:rFonts w:ascii="Times New Roman" w:hAnsi="Times New Roman" w:cs="Times New Roman"/>
            <w:color w:val="000000" w:themeColor="text1"/>
            <w:sz w:val="28"/>
            <w:szCs w:val="28"/>
          </w:rPr>
          <w:t>пунктом 6.2</w:t>
        </w:r>
      </w:hyperlink>
      <w:r w:rsidRPr="00536925">
        <w:rPr>
          <w:rFonts w:ascii="Times New Roman" w:hAnsi="Times New Roman" w:cs="Times New Roman"/>
          <w:color w:val="000000" w:themeColor="text1"/>
          <w:sz w:val="28"/>
          <w:szCs w:val="28"/>
        </w:rPr>
        <w:t xml:space="preserve"> настоящего Положения время нахождения муниципального служащего в соответствующих отпусках и периоды временной нетрудоспособности, размер </w:t>
      </w:r>
      <w:r w:rsidRPr="00536925">
        <w:rPr>
          <w:rFonts w:ascii="Times New Roman" w:hAnsi="Times New Roman" w:cs="Times New Roman"/>
          <w:color w:val="000000" w:themeColor="text1"/>
          <w:sz w:val="28"/>
          <w:szCs w:val="28"/>
        </w:rPr>
        <w:lastRenderedPageBreak/>
        <w:t>среднемесячного денежного вознаграждения или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11" w:name="P107"/>
      <w:bookmarkEnd w:id="11"/>
      <w:r w:rsidRPr="00536925">
        <w:rPr>
          <w:rFonts w:ascii="Times New Roman" w:hAnsi="Times New Roman" w:cs="Times New Roman"/>
          <w:color w:val="000000" w:themeColor="text1"/>
          <w:sz w:val="28"/>
          <w:szCs w:val="28"/>
        </w:rPr>
        <w:t xml:space="preserve">6.4. </w:t>
      </w:r>
      <w:proofErr w:type="gramStart"/>
      <w:r w:rsidRPr="00536925">
        <w:rPr>
          <w:rFonts w:ascii="Times New Roman" w:hAnsi="Times New Roman" w:cs="Times New Roman"/>
          <w:color w:val="000000" w:themeColor="text1"/>
          <w:sz w:val="28"/>
          <w:szCs w:val="28"/>
        </w:rPr>
        <w:t xml:space="preserve">Размер среднемесячного денежного содержания при увольнении муниципального служащего с муниципальной службы в случаях, предусмотренных </w:t>
      </w:r>
      <w:hyperlink w:anchor="P73" w:history="1">
        <w:r w:rsidRPr="00536925">
          <w:rPr>
            <w:rFonts w:ascii="Times New Roman" w:hAnsi="Times New Roman" w:cs="Times New Roman"/>
            <w:color w:val="000000" w:themeColor="text1"/>
            <w:sz w:val="28"/>
            <w:szCs w:val="28"/>
          </w:rPr>
          <w:t>подпунктом 1, 2, 3 и 4 пункта 3.1</w:t>
        </w:r>
      </w:hyperlink>
      <w:r w:rsidRPr="00536925">
        <w:rPr>
          <w:rFonts w:ascii="Times New Roman" w:hAnsi="Times New Roman" w:cs="Times New Roman"/>
          <w:color w:val="000000" w:themeColor="text1"/>
          <w:sz w:val="28"/>
          <w:szCs w:val="28"/>
        </w:rPr>
        <w:t xml:space="preserve"> настоящего Положения, и когда по его выбору исчисление среднемесячного денежного содержания определяется по последнему календарному году, в котором муниципальный служащий уволился, исчисляется путем деления общей суммы денежного содержания за фактически проработанные полные месяцы муниципальной службы на число этих</w:t>
      </w:r>
      <w:proofErr w:type="gramEnd"/>
      <w:r w:rsidRPr="00536925">
        <w:rPr>
          <w:rFonts w:ascii="Times New Roman" w:hAnsi="Times New Roman" w:cs="Times New Roman"/>
          <w:color w:val="000000" w:themeColor="text1"/>
          <w:sz w:val="28"/>
          <w:szCs w:val="28"/>
        </w:rPr>
        <w:t xml:space="preserve"> месяцев.</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12" w:name="P108"/>
      <w:bookmarkEnd w:id="12"/>
      <w:r w:rsidRPr="00536925">
        <w:rPr>
          <w:rFonts w:ascii="Times New Roman" w:hAnsi="Times New Roman" w:cs="Times New Roman"/>
          <w:color w:val="000000" w:themeColor="text1"/>
          <w:sz w:val="28"/>
          <w:szCs w:val="28"/>
        </w:rPr>
        <w:t xml:space="preserve">6.5.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w:t>
      </w:r>
      <w:proofErr w:type="gramStart"/>
      <w:r w:rsidRPr="00536925">
        <w:rPr>
          <w:rFonts w:ascii="Times New Roman" w:hAnsi="Times New Roman" w:cs="Times New Roman"/>
          <w:color w:val="000000" w:themeColor="text1"/>
          <w:sz w:val="28"/>
          <w:szCs w:val="28"/>
        </w:rPr>
        <w:t>в</w:t>
      </w:r>
      <w:proofErr w:type="gramEnd"/>
      <w:r w:rsidRPr="00536925">
        <w:rPr>
          <w:rFonts w:ascii="Times New Roman" w:hAnsi="Times New Roman" w:cs="Times New Roman"/>
          <w:color w:val="000000" w:themeColor="text1"/>
          <w:sz w:val="28"/>
          <w:szCs w:val="28"/>
        </w:rPr>
        <w:t xml:space="preserve"> </w:t>
      </w:r>
      <w:hyperlink w:anchor="P104" w:history="1">
        <w:proofErr w:type="gramStart"/>
        <w:r w:rsidRPr="00536925">
          <w:rPr>
            <w:rFonts w:ascii="Times New Roman" w:hAnsi="Times New Roman" w:cs="Times New Roman"/>
            <w:color w:val="000000" w:themeColor="text1"/>
            <w:sz w:val="28"/>
            <w:szCs w:val="28"/>
          </w:rPr>
          <w:t>пунктом</w:t>
        </w:r>
        <w:proofErr w:type="gramEnd"/>
        <w:r w:rsidRPr="00536925">
          <w:rPr>
            <w:rFonts w:ascii="Times New Roman" w:hAnsi="Times New Roman" w:cs="Times New Roman"/>
            <w:color w:val="000000" w:themeColor="text1"/>
            <w:sz w:val="28"/>
            <w:szCs w:val="28"/>
          </w:rPr>
          <w:t xml:space="preserve"> 6.2</w:t>
        </w:r>
      </w:hyperlink>
      <w:r w:rsidRPr="00536925">
        <w:rPr>
          <w:rFonts w:ascii="Times New Roman" w:hAnsi="Times New Roman" w:cs="Times New Roman"/>
          <w:color w:val="000000" w:themeColor="text1"/>
          <w:sz w:val="28"/>
          <w:szCs w:val="28"/>
        </w:rPr>
        <w:t xml:space="preserve"> настоящего Положения, а так 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а) с учетом положений </w:t>
      </w:r>
      <w:hyperlink w:anchor="P105" w:history="1">
        <w:r w:rsidRPr="00536925">
          <w:rPr>
            <w:rFonts w:ascii="Times New Roman" w:hAnsi="Times New Roman" w:cs="Times New Roman"/>
            <w:color w:val="000000" w:themeColor="text1"/>
            <w:sz w:val="28"/>
            <w:szCs w:val="28"/>
          </w:rPr>
          <w:t>пункта 6.3</w:t>
        </w:r>
      </w:hyperlink>
      <w:r w:rsidRPr="00536925">
        <w:rPr>
          <w:rFonts w:ascii="Times New Roman" w:hAnsi="Times New Roman" w:cs="Times New Roman"/>
          <w:color w:val="000000" w:themeColor="text1"/>
          <w:sz w:val="28"/>
          <w:szCs w:val="28"/>
        </w:rPr>
        <w:t xml:space="preserve"> настоящего Положения исходя из суммы денежного содержания лиц, указанных в </w:t>
      </w:r>
      <w:hyperlink w:anchor="P56" w:history="1">
        <w:r w:rsidRPr="00536925">
          <w:rPr>
            <w:rFonts w:ascii="Times New Roman" w:hAnsi="Times New Roman" w:cs="Times New Roman"/>
            <w:color w:val="000000" w:themeColor="text1"/>
            <w:sz w:val="28"/>
            <w:szCs w:val="28"/>
          </w:rPr>
          <w:t>пункте 2.3</w:t>
        </w:r>
      </w:hyperlink>
      <w:r w:rsidRPr="00536925">
        <w:rPr>
          <w:rFonts w:ascii="Times New Roman" w:hAnsi="Times New Roman" w:cs="Times New Roman"/>
          <w:color w:val="000000" w:themeColor="text1"/>
          <w:sz w:val="28"/>
          <w:szCs w:val="28"/>
        </w:rPr>
        <w:t xml:space="preserve"> и в пункте 6.8 настоящего Положения, начисленной за предшествующий период, равный </w:t>
      </w:r>
      <w:proofErr w:type="gramStart"/>
      <w:r w:rsidRPr="00536925">
        <w:rPr>
          <w:rFonts w:ascii="Times New Roman" w:hAnsi="Times New Roman" w:cs="Times New Roman"/>
          <w:color w:val="000000" w:themeColor="text1"/>
          <w:sz w:val="28"/>
          <w:szCs w:val="28"/>
        </w:rPr>
        <w:t>расчетному</w:t>
      </w:r>
      <w:proofErr w:type="gramEnd"/>
      <w:r w:rsidRPr="00536925">
        <w:rPr>
          <w:rFonts w:ascii="Times New Roman" w:hAnsi="Times New Roman" w:cs="Times New Roman"/>
          <w:color w:val="000000" w:themeColor="text1"/>
          <w:sz w:val="28"/>
          <w:szCs w:val="28"/>
        </w:rPr>
        <w:t>;</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б) с применением положения </w:t>
      </w:r>
      <w:hyperlink w:anchor="P107" w:history="1">
        <w:r w:rsidRPr="00536925">
          <w:rPr>
            <w:rFonts w:ascii="Times New Roman" w:hAnsi="Times New Roman" w:cs="Times New Roman"/>
            <w:color w:val="000000" w:themeColor="text1"/>
            <w:sz w:val="28"/>
            <w:szCs w:val="28"/>
          </w:rPr>
          <w:t>пункта 6.4</w:t>
        </w:r>
      </w:hyperlink>
      <w:r w:rsidRPr="00536925">
        <w:rPr>
          <w:rFonts w:ascii="Times New Roman" w:hAnsi="Times New Roman" w:cs="Times New Roman"/>
          <w:color w:val="000000" w:themeColor="text1"/>
          <w:sz w:val="28"/>
          <w:szCs w:val="28"/>
        </w:rPr>
        <w:t xml:space="preserve"> настоящего Положения исходя из фактически установленного ему денежного содержания в расчетном периоде.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6.6. По заявлению лица, замещающего муниципальную должность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r w:rsidRPr="00536925">
        <w:rPr>
          <w:rFonts w:ascii="Times New Roman" w:hAnsi="Times New Roman" w:cs="Times New Roman"/>
          <w:color w:val="000000" w:themeColor="text1"/>
          <w:sz w:val="28"/>
          <w:szCs w:val="28"/>
        </w:rPr>
        <w:t xml:space="preserve"> или муниципального служащего из числа полных месяцев, за которые определяется среднемесячное денежное содержание, могут исключаться месяцы, когда лицо, замещающее </w:t>
      </w:r>
      <w:r w:rsidR="00B03F88" w:rsidRPr="00536925">
        <w:rPr>
          <w:rFonts w:ascii="Times New Roman" w:hAnsi="Times New Roman" w:cs="Times New Roman"/>
          <w:color w:val="000000" w:themeColor="text1"/>
          <w:sz w:val="28"/>
          <w:szCs w:val="28"/>
        </w:rPr>
        <w:t xml:space="preserve">муниципальную должность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 или муниципальный служащий находился в отпуске без сохранения денежного вознаграждения или денежного содержания. При этом исключенные месяцы должны заменяться другими, непосредственно предшествовавшими избранному периоду.</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6.7. Состав денежного вознаграждения лица, замещающего муниципальную должность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учитываемый при определении пенсии за выслугу лет, устанавливается </w:t>
      </w:r>
      <w:proofErr w:type="gramStart"/>
      <w:r w:rsidRPr="00536925">
        <w:rPr>
          <w:rFonts w:ascii="Times New Roman" w:hAnsi="Times New Roman" w:cs="Times New Roman"/>
          <w:color w:val="000000" w:themeColor="text1"/>
          <w:sz w:val="28"/>
          <w:szCs w:val="28"/>
        </w:rPr>
        <w:t xml:space="preserve">согласно </w:t>
      </w:r>
      <w:hyperlink w:anchor="P56" w:history="1">
        <w:r w:rsidRPr="00536925">
          <w:rPr>
            <w:rFonts w:ascii="Times New Roman" w:hAnsi="Times New Roman" w:cs="Times New Roman"/>
            <w:color w:val="000000" w:themeColor="text1"/>
            <w:sz w:val="28"/>
            <w:szCs w:val="28"/>
          </w:rPr>
          <w:t>пункта</w:t>
        </w:r>
        <w:proofErr w:type="gramEnd"/>
        <w:r w:rsidRPr="00536925">
          <w:rPr>
            <w:rFonts w:ascii="Times New Roman" w:hAnsi="Times New Roman" w:cs="Times New Roman"/>
            <w:color w:val="000000" w:themeColor="text1"/>
            <w:sz w:val="28"/>
            <w:szCs w:val="28"/>
          </w:rPr>
          <w:t xml:space="preserve"> 2.3</w:t>
        </w:r>
      </w:hyperlink>
      <w:r w:rsidRPr="00536925">
        <w:rPr>
          <w:rFonts w:ascii="Times New Roman" w:hAnsi="Times New Roman" w:cs="Times New Roman"/>
          <w:color w:val="000000" w:themeColor="text1"/>
          <w:sz w:val="28"/>
          <w:szCs w:val="28"/>
        </w:rPr>
        <w:t xml:space="preserve"> настоящего Положения.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6.8.  В состав денежного содержания муниципального служащего, учитываемого при определении пенсии за выслугу лет, в соответствии с действующим законодательством включаются: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а) должностной оклад;</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б) оклад за классный чин;</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в) ежемесячная надбавка к должностному окладу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lastRenderedPageBreak/>
        <w:t>г) ежемесячная надбавка к должностному окладу за особые условия службы;</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д) ежемесячное денежное поощрение;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е) ежемесячная процентная надбавка к должностному окладу за работу со сведениями, составляющими государственную тайну;</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ж) единовременная выплата и материальная помощь при предоставлении ежегодного оплачиваемого отпуска;</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з) премии, предусмотренные системой оплаты труда.</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7. Решение об установлении пенсии за выслугу лет</w:t>
      </w:r>
    </w:p>
    <w:p w:rsidR="00BA2701" w:rsidRPr="00536925" w:rsidRDefault="00BA2701" w:rsidP="00BA2701">
      <w:pPr>
        <w:pStyle w:val="ConsPlusNormal"/>
        <w:jc w:val="both"/>
        <w:rPr>
          <w:rFonts w:ascii="Times New Roman" w:hAnsi="Times New Roman" w:cs="Times New Roman"/>
          <w:b/>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7.1. Пенсия за выслугу лет устанавливается на основании письменного </w:t>
      </w:r>
      <w:hyperlink w:anchor="P236" w:history="1">
        <w:r w:rsidRPr="00536925">
          <w:rPr>
            <w:rFonts w:ascii="Times New Roman" w:hAnsi="Times New Roman" w:cs="Times New Roman"/>
            <w:color w:val="000000" w:themeColor="text1"/>
            <w:sz w:val="28"/>
            <w:szCs w:val="28"/>
          </w:rPr>
          <w:t>заявления</w:t>
        </w:r>
      </w:hyperlink>
      <w:r w:rsidRPr="00536925">
        <w:rPr>
          <w:rFonts w:ascii="Times New Roman" w:hAnsi="Times New Roman" w:cs="Times New Roman"/>
          <w:color w:val="000000" w:themeColor="text1"/>
          <w:sz w:val="28"/>
          <w:szCs w:val="28"/>
        </w:rPr>
        <w:t xml:space="preserve"> муниципального служащего об установлении пенсии за выслугу лет по форме согласно приложению 2 к настоящему Положению, которое подается на имя Главы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с необходимыми документами в отдел по общим и организационным вопросам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7.2.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 путем подачи соответствующего заявления.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7.3. К заявлению прилагается справка Пенсионного фонда Российской Федерации о размере назначенной (досрочно оформленной) страховой пенсии на месяц установления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7.4. В случае реорганизации или ликвидации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заявление рассматривается руководителем органа муниципальной власти, которому в соответствии с действующим законодательством переданы функции.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7.5. Заявление о назначении пенсии за выслугу лет регистрируется в день его подачи (получения по почте) отделом по общим и организационным вопросам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7.6.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отдел по общим и организационным вопросам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сличает подлинники документов с их копиями, удостоверяет их, фиксирует выявленные расхождения;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регистрирует заявление и выдает перечень недостающих документов и сроки </w:t>
      </w:r>
      <w:r w:rsidRPr="00536925">
        <w:rPr>
          <w:rFonts w:ascii="Times New Roman" w:hAnsi="Times New Roman" w:cs="Times New Roman"/>
          <w:color w:val="000000" w:themeColor="text1"/>
          <w:sz w:val="28"/>
          <w:szCs w:val="28"/>
        </w:rPr>
        <w:lastRenderedPageBreak/>
        <w:t>их представления;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истребует от муниципального служащего дополнительные документы, необходимые для назначения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оказывает содействие муниципальному служащему в получении недостающих документов для назначения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7.7.  День регистрации заявления муниципальным органом считается днем обращения за установлением пенсии за выслугу лет.</w:t>
      </w:r>
    </w:p>
    <w:p w:rsidR="00D7577F" w:rsidRPr="00536925" w:rsidRDefault="00BA2701" w:rsidP="00B008DB">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7.8.  Администрация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при получении заявления муниципального служащего, имеющего право на пенсию за выслугу лет, организует оформление </w:t>
      </w:r>
      <w:hyperlink w:anchor="P318" w:history="1">
        <w:r w:rsidRPr="00536925">
          <w:rPr>
            <w:rFonts w:ascii="Times New Roman" w:hAnsi="Times New Roman" w:cs="Times New Roman"/>
            <w:color w:val="000000" w:themeColor="text1"/>
            <w:sz w:val="28"/>
            <w:szCs w:val="28"/>
          </w:rPr>
          <w:t>справки</w:t>
        </w:r>
      </w:hyperlink>
      <w:r w:rsidRPr="00536925">
        <w:rPr>
          <w:rFonts w:ascii="Times New Roman" w:hAnsi="Times New Roman" w:cs="Times New Roman"/>
          <w:color w:val="000000" w:themeColor="text1"/>
          <w:sz w:val="28"/>
          <w:szCs w:val="28"/>
        </w:rPr>
        <w:t xml:space="preserve"> о размере его среднемесячного заработка, форма которой предусмотрена приложением </w:t>
      </w:r>
      <w:r w:rsidR="00B008DB" w:rsidRPr="00536925">
        <w:rPr>
          <w:rFonts w:ascii="Times New Roman" w:hAnsi="Times New Roman" w:cs="Times New Roman"/>
          <w:color w:val="000000" w:themeColor="text1"/>
          <w:sz w:val="28"/>
          <w:szCs w:val="28"/>
        </w:rPr>
        <w:t xml:space="preserve"> </w:t>
      </w:r>
    </w:p>
    <w:p w:rsidR="00BA2701" w:rsidRPr="00536925" w:rsidRDefault="00B008DB" w:rsidP="00B008DB">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w:t>
      </w:r>
      <w:r w:rsidR="00BA2701" w:rsidRPr="00536925">
        <w:rPr>
          <w:rFonts w:ascii="Times New Roman" w:hAnsi="Times New Roman" w:cs="Times New Roman"/>
          <w:color w:val="000000" w:themeColor="text1"/>
          <w:sz w:val="28"/>
          <w:szCs w:val="28"/>
        </w:rPr>
        <w:t xml:space="preserve"> 3 к настоящему Положению, оформляет </w:t>
      </w:r>
      <w:hyperlink w:anchor="P405" w:history="1">
        <w:r w:rsidR="00BA2701" w:rsidRPr="00536925">
          <w:rPr>
            <w:rFonts w:ascii="Times New Roman" w:hAnsi="Times New Roman" w:cs="Times New Roman"/>
            <w:color w:val="000000" w:themeColor="text1"/>
            <w:sz w:val="28"/>
            <w:szCs w:val="28"/>
          </w:rPr>
          <w:t>справку</w:t>
        </w:r>
      </w:hyperlink>
      <w:r w:rsidR="00BA2701" w:rsidRPr="00536925">
        <w:rPr>
          <w:rFonts w:ascii="Times New Roman" w:hAnsi="Times New Roman" w:cs="Times New Roman"/>
          <w:color w:val="000000" w:themeColor="text1"/>
          <w:sz w:val="28"/>
          <w:szCs w:val="28"/>
        </w:rPr>
        <w:t xml:space="preserve">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4 к настоящему Положению. Справка о размере среднемесячного денежного содержания муниципального служащего оформляется финансово-экономическим отделом администрации </w:t>
      </w:r>
      <w:proofErr w:type="spellStart"/>
      <w:r w:rsidR="00796232" w:rsidRPr="00536925">
        <w:rPr>
          <w:rFonts w:ascii="Times New Roman" w:hAnsi="Times New Roman" w:cs="Times New Roman"/>
          <w:color w:val="000000" w:themeColor="text1"/>
          <w:sz w:val="28"/>
          <w:szCs w:val="28"/>
        </w:rPr>
        <w:t>Койданского</w:t>
      </w:r>
      <w:proofErr w:type="spellEnd"/>
      <w:r w:rsidR="00BA2701" w:rsidRPr="00536925">
        <w:rPr>
          <w:rFonts w:ascii="Times New Roman" w:hAnsi="Times New Roman" w:cs="Times New Roman"/>
          <w:color w:val="000000" w:themeColor="text1"/>
          <w:sz w:val="28"/>
          <w:szCs w:val="28"/>
        </w:rPr>
        <w:t xml:space="preserve"> сельского  поселения .</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7.9. Справка о периодах муниципальной службы (работы), учитываемых при исчислении стажа муниципальной службы для назначения пенсии за выслугу лет оформляется отделом по общим и организационным вопросам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7.10. Решение о назначении пенсии за выслугу лет или об отказе в ее назначении принимается 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в письменной форме извещается заявитель с указанием причин отказа.</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7.11. </w:t>
      </w:r>
      <w:proofErr w:type="gramStart"/>
      <w:r w:rsidRPr="00536925">
        <w:rPr>
          <w:rFonts w:ascii="Times New Roman" w:hAnsi="Times New Roman" w:cs="Times New Roman"/>
          <w:color w:val="000000" w:themeColor="text1"/>
          <w:sz w:val="28"/>
          <w:szCs w:val="28"/>
        </w:rPr>
        <w:t>При несогласии муниципального служащего с решением об отказе в назначении пенсии за выслугу</w:t>
      </w:r>
      <w:proofErr w:type="gramEnd"/>
      <w:r w:rsidRPr="00536925">
        <w:rPr>
          <w:rFonts w:ascii="Times New Roman" w:hAnsi="Times New Roman" w:cs="Times New Roman"/>
          <w:color w:val="000000" w:themeColor="text1"/>
          <w:sz w:val="28"/>
          <w:szCs w:val="28"/>
        </w:rPr>
        <w:t xml:space="preserve"> лет, он вправе обжаловать это решение.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7.12. Пенсия за выслугу лет назначается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(досрочного оформления) трудовой пенсии по старости (инвалидности).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7.13. Днем обращения за назначением пенсии за выслугу лет считается день регистрации заявления со всеми необходимыми документами органом, в котором муниципальный служащий замещал должность муниципальной службы перед увольнением.</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lastRenderedPageBreak/>
        <w:t xml:space="preserve">7.14. Принятие </w:t>
      </w:r>
      <w:hyperlink w:anchor="P606" w:history="1">
        <w:r w:rsidRPr="00536925">
          <w:rPr>
            <w:rFonts w:ascii="Times New Roman" w:hAnsi="Times New Roman" w:cs="Times New Roman"/>
            <w:color w:val="000000" w:themeColor="text1"/>
            <w:sz w:val="28"/>
            <w:szCs w:val="28"/>
          </w:rPr>
          <w:t>решения</w:t>
        </w:r>
      </w:hyperlink>
      <w:r w:rsidRPr="00536925">
        <w:rPr>
          <w:rFonts w:ascii="Times New Roman" w:hAnsi="Times New Roman" w:cs="Times New Roman"/>
          <w:color w:val="000000" w:themeColor="text1"/>
          <w:sz w:val="28"/>
          <w:szCs w:val="28"/>
        </w:rPr>
        <w:t xml:space="preserve"> об установлении пенсии за выслугу лет производится в месячный срок со дня получения всех необходимых документов и утверждается соответственно Советом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по форме, согласно приложению 5.</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7.15.  Решение о назначении пенсии за выслугу лет вместе с заявлением служащего о назначении ему пенсии за выслугу лет и всеми необходимыми для назначения данной пенсии документами брошюруются в пенсионное дело.</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7.16. Пенсия за выслугу лет к страховой пенсии по старости устанавливается бессрочно, к страховой пенсии по инвалидности - на срок, на который установлена страховая пенсия по инвалидности; к иной пенсии, дающей право на назначение пенсии за выслугу лет - на срок установления такой пенсии.</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8. Выплата, приостановление, возобновление и прекращение</w:t>
      </w:r>
    </w:p>
    <w:p w:rsidR="00BA2701" w:rsidRPr="00536925" w:rsidRDefault="00BA2701" w:rsidP="00BA2701">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выплаты пенсии за выслугу лет</w:t>
      </w:r>
    </w:p>
    <w:p w:rsidR="00BA2701" w:rsidRPr="00536925" w:rsidRDefault="00BA2701" w:rsidP="00BA2701">
      <w:pPr>
        <w:pStyle w:val="ConsPlusNormal"/>
        <w:jc w:val="both"/>
        <w:rPr>
          <w:rFonts w:ascii="Times New Roman" w:hAnsi="Times New Roman" w:cs="Times New Roman"/>
          <w:b/>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8.1. Пенсия за выслугу лет устанавливается и выплачивается со дня подачи заявления, но не ранее дня, следующего за днем увольнения с муниципальной службы или освобождения от муниципальной должности. Пенсия за выслугу лет не выплачивается в период нахождения на государственной (муниципальной) службе или замещения государственной (муниципальной) должности.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bookmarkStart w:id="13" w:name="P151"/>
      <w:bookmarkEnd w:id="13"/>
      <w:r w:rsidRPr="00536925">
        <w:rPr>
          <w:rFonts w:ascii="Times New Roman" w:hAnsi="Times New Roman" w:cs="Times New Roman"/>
          <w:color w:val="000000" w:themeColor="text1"/>
          <w:sz w:val="28"/>
          <w:szCs w:val="28"/>
        </w:rPr>
        <w:t>8.2.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должности местного самоуправления на постоянной основе, а также государственной должности государственной службы или должности муниципальной службы выплата пенсии за выслугу лет приостанавливается со дня замещения одной из указанных должностей.</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8.3. Лицо, получающее пенсию за выслугу лет и назначенное на одну из указанных должностей, обязано в 5-дневный срок сообщить об этом в письменной форме </w:t>
      </w:r>
      <w:proofErr w:type="gramStart"/>
      <w:r w:rsidRPr="00536925">
        <w:rPr>
          <w:rFonts w:ascii="Times New Roman" w:hAnsi="Times New Roman" w:cs="Times New Roman"/>
          <w:color w:val="000000" w:themeColor="text1"/>
          <w:sz w:val="28"/>
          <w:szCs w:val="28"/>
        </w:rPr>
        <w:t xml:space="preserve">согласно </w:t>
      </w:r>
      <w:hyperlink w:anchor="P700" w:history="1">
        <w:r w:rsidRPr="00536925">
          <w:rPr>
            <w:rFonts w:ascii="Times New Roman" w:hAnsi="Times New Roman" w:cs="Times New Roman"/>
            <w:color w:val="000000" w:themeColor="text1"/>
            <w:sz w:val="28"/>
            <w:szCs w:val="28"/>
          </w:rPr>
          <w:t>приложения</w:t>
        </w:r>
        <w:proofErr w:type="gramEnd"/>
        <w:r w:rsidRPr="00536925">
          <w:rPr>
            <w:rFonts w:ascii="Times New Roman" w:hAnsi="Times New Roman" w:cs="Times New Roman"/>
            <w:color w:val="000000" w:themeColor="text1"/>
            <w:sz w:val="28"/>
            <w:szCs w:val="28"/>
          </w:rPr>
          <w:t xml:space="preserve"> 7</w:t>
        </w:r>
      </w:hyperlink>
      <w:r w:rsidRPr="00536925">
        <w:rPr>
          <w:rFonts w:ascii="Times New Roman" w:hAnsi="Times New Roman" w:cs="Times New Roman"/>
          <w:color w:val="000000" w:themeColor="text1"/>
          <w:sz w:val="28"/>
          <w:szCs w:val="28"/>
        </w:rPr>
        <w:t xml:space="preserve"> настоящего Положения в администрацию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которой принимается решение о приостановлении выплаты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8.4. При последующем освобождении от должности муниципальной службы выплата пенсии за выслугу лет возобновляется по </w:t>
      </w:r>
      <w:hyperlink w:anchor="P700" w:history="1">
        <w:r w:rsidRPr="00536925">
          <w:rPr>
            <w:rFonts w:ascii="Times New Roman" w:hAnsi="Times New Roman" w:cs="Times New Roman"/>
            <w:color w:val="000000" w:themeColor="text1"/>
            <w:sz w:val="28"/>
            <w:szCs w:val="28"/>
          </w:rPr>
          <w:t>заявлению</w:t>
        </w:r>
      </w:hyperlink>
      <w:r w:rsidRPr="00536925">
        <w:rPr>
          <w:rFonts w:ascii="Times New Roman" w:hAnsi="Times New Roman" w:cs="Times New Roman"/>
          <w:color w:val="000000" w:themeColor="text1"/>
          <w:sz w:val="28"/>
          <w:szCs w:val="28"/>
        </w:rPr>
        <w:t xml:space="preserve"> лица, оформленному согласно приложению 7 к настоящему Положению и направленному в администрацию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r w:rsidRPr="00536925">
        <w:rPr>
          <w:rFonts w:ascii="Times New Roman" w:hAnsi="Times New Roman" w:cs="Times New Roman"/>
          <w:color w:val="000000" w:themeColor="text1"/>
          <w:sz w:val="28"/>
          <w:szCs w:val="28"/>
        </w:rPr>
        <w:t xml:space="preserve"> с приложением копии приказа (распоряжения) об освобождении от соответствующей должности и копии трудовой книжки.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Выплата пенсии за выслугу лет возобновляется со дня подачи заявления муниципальным служащим о ее возобновлении, но не ранее дня, когда наступило право возобновление выплаты пенсии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Лица, которым выплата пенсии за выслугу лет приостанавливалась в </w:t>
      </w:r>
      <w:r w:rsidRPr="00536925">
        <w:rPr>
          <w:rFonts w:ascii="Times New Roman" w:hAnsi="Times New Roman" w:cs="Times New Roman"/>
          <w:color w:val="000000" w:themeColor="text1"/>
          <w:sz w:val="28"/>
          <w:szCs w:val="28"/>
        </w:rPr>
        <w:lastRenderedPageBreak/>
        <w:t xml:space="preserve">соответствии с </w:t>
      </w:r>
      <w:hyperlink w:anchor="P151" w:history="1">
        <w:r w:rsidRPr="00536925">
          <w:rPr>
            <w:rFonts w:ascii="Times New Roman" w:hAnsi="Times New Roman" w:cs="Times New Roman"/>
            <w:color w:val="000000" w:themeColor="text1"/>
            <w:sz w:val="28"/>
            <w:szCs w:val="28"/>
          </w:rPr>
          <w:t>пунктом 8.2</w:t>
        </w:r>
      </w:hyperlink>
      <w:r w:rsidRPr="00536925">
        <w:rPr>
          <w:rFonts w:ascii="Times New Roman" w:hAnsi="Times New Roman" w:cs="Times New Roman"/>
          <w:color w:val="000000" w:themeColor="text1"/>
          <w:sz w:val="28"/>
          <w:szCs w:val="28"/>
        </w:rPr>
        <w:t xml:space="preserve"> настоящего Положения, вправе подать заявление о назначении пенсии за выслугу лет по вновь замещавшейся должности.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8.5.  Выплата пенсии за выслугу лет прекращается лицу,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иных субъектов Российской Федерации установлена пенсия за выслугу лет к страховой пенсии.</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8.6.  Лицо, получающее пенсию за выслугу лет, обязано в 5-дневный срок сообщить о назначении и выплате ему иных указанных видов доплат в администрацию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r w:rsidRPr="00536925">
        <w:rPr>
          <w:rFonts w:ascii="Times New Roman" w:hAnsi="Times New Roman" w:cs="Times New Roman"/>
          <w:color w:val="000000" w:themeColor="text1"/>
          <w:sz w:val="28"/>
          <w:szCs w:val="28"/>
        </w:rPr>
        <w:t xml:space="preserve"> которое принимает решение о прекращении выплаты ему пенсии за выслугу лет со дня назначения ему иных указанных видов доплат.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8.7. Пенсия за выслугу лет выплачивается Администрацией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на основании распоряжения Главы администрации. Финансирование выплаты пенсий за выслугу лет к пенсиям, предусмотренных настоящим Положением, а также финансирование расходов на их доставку и пересылку осуществляется за счет средств бюджета городского поселения.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8.8. Выплата пенсии за выслугу лет прекращается: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а) в случае смерти лица, получавшего пенсию за выслугу лет. Выплата прекращается с месяца, следующего за месяцем, в котором наступила смерть этого лица. Семье умершего предоставляется единовременное пособие в сумме 15 минимальных </w:t>
      </w:r>
      <w:proofErr w:type="gramStart"/>
      <w:r w:rsidRPr="00536925">
        <w:rPr>
          <w:rFonts w:ascii="Times New Roman" w:hAnsi="Times New Roman" w:cs="Times New Roman"/>
          <w:color w:val="000000" w:themeColor="text1"/>
          <w:sz w:val="28"/>
          <w:szCs w:val="28"/>
        </w:rPr>
        <w:t>размеров оплаты труда</w:t>
      </w:r>
      <w:proofErr w:type="gramEnd"/>
      <w:r w:rsidRPr="00536925">
        <w:rPr>
          <w:rFonts w:ascii="Times New Roman" w:hAnsi="Times New Roman" w:cs="Times New Roman"/>
          <w:color w:val="000000" w:themeColor="text1"/>
          <w:sz w:val="28"/>
          <w:szCs w:val="28"/>
        </w:rPr>
        <w:t xml:space="preserve"> на основании заявления семьи умершего;</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б) по заявлению лица, получающего пенсию за выслугу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в) по заявлению лица, получающего пенсию за выслугу лет, </w:t>
      </w:r>
      <w:proofErr w:type="gramStart"/>
      <w:r w:rsidRPr="00536925">
        <w:rPr>
          <w:rFonts w:ascii="Times New Roman" w:hAnsi="Times New Roman" w:cs="Times New Roman"/>
          <w:color w:val="000000" w:themeColor="text1"/>
          <w:sz w:val="28"/>
          <w:szCs w:val="28"/>
        </w:rPr>
        <w:t>назначении</w:t>
      </w:r>
      <w:proofErr w:type="gramEnd"/>
      <w:r w:rsidRPr="00536925">
        <w:rPr>
          <w:rFonts w:ascii="Times New Roman" w:hAnsi="Times New Roman" w:cs="Times New Roman"/>
          <w:color w:val="000000" w:themeColor="text1"/>
          <w:sz w:val="28"/>
          <w:szCs w:val="28"/>
        </w:rPr>
        <w:t xml:space="preserve"> пенсии за выслугу лет в связи с истечением срока пенсии, к которой ранее была назначена пенсия за выслугу лет, подаваемому в порядке, предусмотренном пунктом 7 настоящего Положения.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proofErr w:type="gramStart"/>
      <w:r w:rsidRPr="00536925">
        <w:rPr>
          <w:rFonts w:ascii="Times New Roman" w:hAnsi="Times New Roman" w:cs="Times New Roman"/>
          <w:color w:val="000000" w:themeColor="text1"/>
          <w:sz w:val="28"/>
          <w:szCs w:val="28"/>
        </w:rPr>
        <w:t>При принятии решения о прекращении выплаты пенсии за выслугу лет правовой акт о назначении пенсии за выслугу</w:t>
      </w:r>
      <w:proofErr w:type="gramEnd"/>
      <w:r w:rsidRPr="00536925">
        <w:rPr>
          <w:rFonts w:ascii="Times New Roman" w:hAnsi="Times New Roman" w:cs="Times New Roman"/>
          <w:color w:val="000000" w:themeColor="text1"/>
          <w:sz w:val="28"/>
          <w:szCs w:val="28"/>
        </w:rPr>
        <w:t xml:space="preserve"> лет признается утратившим силу.</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9. Порядок перерасчета пенсии за выслугу лет.</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9.1. </w:t>
      </w:r>
      <w:bookmarkStart w:id="14" w:name="P169"/>
      <w:bookmarkEnd w:id="14"/>
      <w:r w:rsidRPr="00536925">
        <w:rPr>
          <w:rFonts w:ascii="Times New Roman" w:hAnsi="Times New Roman" w:cs="Times New Roman"/>
          <w:color w:val="000000" w:themeColor="text1"/>
          <w:sz w:val="28"/>
          <w:szCs w:val="28"/>
        </w:rPr>
        <w:t xml:space="preserve">При увеличении в централизованном порядке должностных окладов по соответствующей муниципальной должности или должностных окладов по должностям муниципальной службы размер пенсии за выслугу лет пересчитывается исходя из размера должностного оклада по соответствующей муниципальной должности или должности муниципальной службы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9.2. </w:t>
      </w:r>
      <w:proofErr w:type="gramStart"/>
      <w:r w:rsidRPr="00536925">
        <w:rPr>
          <w:rFonts w:ascii="Times New Roman" w:hAnsi="Times New Roman" w:cs="Times New Roman"/>
          <w:color w:val="000000" w:themeColor="text1"/>
          <w:sz w:val="28"/>
          <w:szCs w:val="28"/>
        </w:rPr>
        <w:t>Перерасчет размера пенсии за выслугу лет в соответствии с</w:t>
      </w:r>
      <w:hyperlink w:anchor="P169" w:history="1">
        <w:r w:rsidRPr="00536925">
          <w:rPr>
            <w:rFonts w:ascii="Times New Roman" w:hAnsi="Times New Roman" w:cs="Times New Roman"/>
            <w:color w:val="000000" w:themeColor="text1"/>
            <w:sz w:val="28"/>
            <w:szCs w:val="28"/>
          </w:rPr>
          <w:t xml:space="preserve"> пунктом 9.1</w:t>
        </w:r>
      </w:hyperlink>
      <w:r w:rsidRPr="00536925">
        <w:rPr>
          <w:rFonts w:ascii="Times New Roman" w:hAnsi="Times New Roman" w:cs="Times New Roman"/>
          <w:color w:val="000000" w:themeColor="text1"/>
          <w:sz w:val="28"/>
          <w:szCs w:val="28"/>
        </w:rPr>
        <w:t xml:space="preserve"> </w:t>
      </w:r>
      <w:r w:rsidRPr="00536925">
        <w:rPr>
          <w:rFonts w:ascii="Times New Roman" w:hAnsi="Times New Roman" w:cs="Times New Roman"/>
          <w:color w:val="000000" w:themeColor="text1"/>
          <w:sz w:val="28"/>
          <w:szCs w:val="28"/>
        </w:rPr>
        <w:lastRenderedPageBreak/>
        <w:t xml:space="preserve">настоящего Положения осуществляется на основании </w:t>
      </w:r>
      <w:hyperlink w:anchor="P606" w:history="1">
        <w:r w:rsidRPr="00536925">
          <w:rPr>
            <w:rFonts w:ascii="Times New Roman" w:hAnsi="Times New Roman" w:cs="Times New Roman"/>
            <w:color w:val="000000" w:themeColor="text1"/>
            <w:sz w:val="28"/>
            <w:szCs w:val="28"/>
          </w:rPr>
          <w:t>Решения</w:t>
        </w:r>
      </w:hyperlink>
      <w:r w:rsidRPr="00536925">
        <w:rPr>
          <w:rFonts w:ascii="Times New Roman" w:hAnsi="Times New Roman" w:cs="Times New Roman"/>
          <w:color w:val="000000" w:themeColor="text1"/>
          <w:sz w:val="28"/>
          <w:szCs w:val="28"/>
        </w:rPr>
        <w:t xml:space="preserve"> Совета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об изменении размера пенсии за выслугу лет, форма которого предусмотрена приложением № 5 к настоящему Положению, и о принятом решении в форме уведомления согласно приложению №6 к настоящему Положению сообщается муниципальному служащему.</w:t>
      </w:r>
      <w:proofErr w:type="gramEnd"/>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outlineLvl w:val="1"/>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10. Заключительные положения</w:t>
      </w:r>
    </w:p>
    <w:p w:rsidR="00BA2701" w:rsidRPr="00536925" w:rsidRDefault="00BA2701" w:rsidP="00BA2701">
      <w:pPr>
        <w:pStyle w:val="ConsPlusNormal"/>
        <w:jc w:val="both"/>
        <w:rPr>
          <w:rFonts w:ascii="Times New Roman" w:hAnsi="Times New Roman" w:cs="Times New Roman"/>
          <w:b/>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10.1. Суммы пенсий за выслугу лет, излишне выплаченные получателю вследствие его злоупотребления, возмещаются этим лицом, а в случае его несогласия взыскиваются в судебном порядке.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10.2. Вопросы, связанные с установлением и выплатой пенсии за выслугу лет, не урегулированные настоящим Положением, разрешаются в соответствии с иными законодательными актами Российской Федерации и Карачаево-Черкесской Республики о назначении и выплате государственных пенсий.</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Default="00BA2701"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Default="00536925" w:rsidP="00BA2701">
      <w:pPr>
        <w:pStyle w:val="ConsPlusNormal"/>
        <w:jc w:val="both"/>
        <w:rPr>
          <w:rFonts w:ascii="Times New Roman" w:hAnsi="Times New Roman" w:cs="Times New Roman"/>
          <w:color w:val="000000" w:themeColor="text1"/>
          <w:sz w:val="28"/>
          <w:szCs w:val="28"/>
        </w:rPr>
      </w:pPr>
    </w:p>
    <w:p w:rsidR="00536925" w:rsidRPr="00536925" w:rsidRDefault="00536925"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both"/>
        <w:rPr>
          <w:rFonts w:ascii="Times New Roman" w:hAnsi="Times New Roman" w:cs="Times New Roman"/>
          <w:color w:val="000000" w:themeColor="text1"/>
          <w:sz w:val="20"/>
        </w:rPr>
      </w:pPr>
    </w:p>
    <w:p w:rsidR="00BA2701" w:rsidRPr="00536925" w:rsidRDefault="00BA2701" w:rsidP="00BA2701">
      <w:pPr>
        <w:pStyle w:val="ConsPlusNormal"/>
        <w:jc w:val="right"/>
        <w:outlineLvl w:val="1"/>
        <w:rPr>
          <w:rFonts w:ascii="Times New Roman" w:hAnsi="Times New Roman" w:cs="Times New Roman"/>
          <w:color w:val="000000" w:themeColor="text1"/>
          <w:sz w:val="24"/>
          <w:szCs w:val="24"/>
        </w:rPr>
      </w:pPr>
      <w:bookmarkStart w:id="15" w:name="P189"/>
      <w:bookmarkEnd w:id="15"/>
      <w:r w:rsidRPr="00536925">
        <w:rPr>
          <w:rFonts w:ascii="Times New Roman" w:hAnsi="Times New Roman" w:cs="Times New Roman"/>
          <w:color w:val="000000" w:themeColor="text1"/>
          <w:sz w:val="24"/>
          <w:szCs w:val="24"/>
        </w:rPr>
        <w:t xml:space="preserve">Приложение 1 к Положению </w:t>
      </w:r>
    </w:p>
    <w:p w:rsidR="00BA2701" w:rsidRPr="00536925" w:rsidRDefault="00BA2701" w:rsidP="00BA2701">
      <w:pPr>
        <w:pStyle w:val="ConsPlusNormal"/>
        <w:jc w:val="right"/>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"Об условиях и порядке назначения пенсии</w:t>
      </w:r>
    </w:p>
    <w:p w:rsidR="00BA2701" w:rsidRPr="00536925" w:rsidRDefault="00BA2701" w:rsidP="00BA2701">
      <w:pPr>
        <w:pStyle w:val="ConsPlusNormal"/>
        <w:jc w:val="right"/>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за выслугу лет лицам, замещавшим</w:t>
      </w:r>
    </w:p>
    <w:p w:rsidR="00BA2701" w:rsidRPr="00536925" w:rsidRDefault="00BA2701" w:rsidP="00BA2701">
      <w:pPr>
        <w:pStyle w:val="ConsPlusNormal"/>
        <w:jc w:val="right"/>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муниципальные должности и</w:t>
      </w:r>
    </w:p>
    <w:p w:rsidR="00BA2701" w:rsidRPr="00536925" w:rsidRDefault="00BA2701" w:rsidP="00BA2701">
      <w:pPr>
        <w:pStyle w:val="ConsPlusNormal"/>
        <w:jc w:val="right"/>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муниципальным служащим</w:t>
      </w:r>
    </w:p>
    <w:p w:rsidR="00BA2701" w:rsidRPr="00536925" w:rsidRDefault="00BA2701" w:rsidP="00BA2701">
      <w:pPr>
        <w:pStyle w:val="ConsPlusNormal"/>
        <w:jc w:val="right"/>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в </w:t>
      </w:r>
      <w:proofErr w:type="spellStart"/>
      <w:r w:rsidR="00796232" w:rsidRPr="00536925">
        <w:rPr>
          <w:rFonts w:ascii="Times New Roman" w:hAnsi="Times New Roman" w:cs="Times New Roman"/>
          <w:color w:val="000000" w:themeColor="text1"/>
          <w:sz w:val="24"/>
          <w:szCs w:val="24"/>
        </w:rPr>
        <w:t>Койданском</w:t>
      </w:r>
      <w:proofErr w:type="spellEnd"/>
      <w:r w:rsidRPr="00536925">
        <w:rPr>
          <w:rFonts w:ascii="Times New Roman" w:hAnsi="Times New Roman" w:cs="Times New Roman"/>
          <w:color w:val="000000" w:themeColor="text1"/>
          <w:sz w:val="24"/>
          <w:szCs w:val="24"/>
        </w:rPr>
        <w:t xml:space="preserve"> сельском    поселении"</w:t>
      </w:r>
    </w:p>
    <w:p w:rsidR="00536925" w:rsidRDefault="00536925" w:rsidP="00BA270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BA2701" w:rsidRPr="00536925" w:rsidRDefault="00536925" w:rsidP="00BA2701">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BA2701" w:rsidRPr="00536925">
        <w:rPr>
          <w:rFonts w:ascii="Times New Roman" w:hAnsi="Times New Roman" w:cs="Times New Roman"/>
          <w:color w:val="000000" w:themeColor="text1"/>
          <w:sz w:val="28"/>
          <w:szCs w:val="28"/>
        </w:rPr>
        <w:t xml:space="preserve">При исчислении стажа муниципальной службы, дающего право на пенсию за выслугу лет, учитываются периоды, предусмотренные </w:t>
      </w:r>
      <w:hyperlink r:id="rId16" w:history="1">
        <w:r w:rsidR="00BA2701" w:rsidRPr="00536925">
          <w:rPr>
            <w:rFonts w:ascii="Times New Roman" w:hAnsi="Times New Roman" w:cs="Times New Roman"/>
            <w:color w:val="000000" w:themeColor="text1"/>
            <w:sz w:val="28"/>
            <w:szCs w:val="28"/>
          </w:rPr>
          <w:t>Указом</w:t>
        </w:r>
      </w:hyperlink>
      <w:r w:rsidR="00BA2701" w:rsidRPr="00536925">
        <w:rPr>
          <w:rFonts w:ascii="Times New Roman" w:hAnsi="Times New Roman" w:cs="Times New Roman"/>
          <w:color w:val="000000" w:themeColor="text1"/>
          <w:sz w:val="28"/>
          <w:szCs w:val="28"/>
        </w:rPr>
        <w:t xml:space="preserve"> Президента Российской Федерации № 1141 от 20 сентября 2010 г. "О перечне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гражданских служащих", а также:</w:t>
      </w:r>
      <w:proofErr w:type="gramEnd"/>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1. </w:t>
      </w:r>
      <w:proofErr w:type="gramStart"/>
      <w:r w:rsidRPr="00536925">
        <w:rPr>
          <w:rFonts w:ascii="Times New Roman" w:hAnsi="Times New Roman" w:cs="Times New Roman"/>
          <w:color w:val="000000" w:themeColor="text1"/>
          <w:sz w:val="28"/>
          <w:szCs w:val="28"/>
        </w:rPr>
        <w:t>Периоды службы (работы) на должностях в государственных органах Карачаево-Черкесской Республики, органах местного самоуправления, не включенных в штатное расписание государственного органа, Реестр государственных должностей государственных служащих Карачаево-Черкесской Республики, Реестр должностей муниципальной службы в Карачаево-Черкесской Республике, после введения указанных реестров, в случаях последующего включения этих должностей в Реестр государственных должностей государственной службы Карачаево-Черкесской Республики, Реестр должностей государственной гражданской службы или Реестр должностей</w:t>
      </w:r>
      <w:proofErr w:type="gramEnd"/>
      <w:r w:rsidRPr="00536925">
        <w:rPr>
          <w:rFonts w:ascii="Times New Roman" w:hAnsi="Times New Roman" w:cs="Times New Roman"/>
          <w:color w:val="000000" w:themeColor="text1"/>
          <w:sz w:val="28"/>
          <w:szCs w:val="28"/>
        </w:rPr>
        <w:t xml:space="preserve"> муниципальной службы в Карачаево-Черкесской Республике.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2. Периоды замещения должностей, в том числе выборных, на постоянной основе с 1 января 1992 года до введения в действие Сводного перечня государственных должностей Карачаево-Черкесской Республики, Реестра государственных должностей государственной службы Карачаево-Черкесской Республики и Реестра должностей муниципальной службы в Карачаево-Черкесской Республике.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3. Периоды обучения муниципальных служащих (работников) с отрывом от службы (работы) в учебных заведениях для получения дополнительного профессионального образования, в случае их направления на обучение:</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федеральным государственным (муниципальным) органом при замещении государственной (муниципальной) должности (для продолжения работы) в федеральном государственном (муниципальном) органе после окончания обучения,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органом государственной власти субъектов Российской Федерации или иных государственных органов, образованных в соответствии с Конституциями (уставами) субъектов Российской Федерации, при продолжении работы в указанных органах после обучения,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lastRenderedPageBreak/>
        <w:t>- 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4. Периоды работы (службы) на отдельных должностях руководителей и специалистов на предприятиях, в учреждениях и организациях, опыт и знание работы в которых были необходимы для выполнения служебных обязанностей по замещавшейся должности муниципальной службы (муниципальной должности)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r w:rsidRPr="00536925">
        <w:rPr>
          <w:rFonts w:ascii="Times New Roman" w:hAnsi="Times New Roman" w:cs="Times New Roman"/>
          <w:color w:val="000000" w:themeColor="text1"/>
          <w:sz w:val="28"/>
          <w:szCs w:val="28"/>
        </w:rPr>
        <w:t xml:space="preserve"> в порядке, определяемом в соответствии с </w:t>
      </w:r>
      <w:hyperlink r:id="rId17" w:history="1">
        <w:r w:rsidRPr="00536925">
          <w:rPr>
            <w:rFonts w:ascii="Times New Roman" w:hAnsi="Times New Roman" w:cs="Times New Roman"/>
            <w:color w:val="000000" w:themeColor="text1"/>
            <w:sz w:val="28"/>
            <w:szCs w:val="28"/>
          </w:rPr>
          <w:t>частью 2 статьи 11</w:t>
        </w:r>
      </w:hyperlink>
      <w:r w:rsidRPr="00536925">
        <w:rPr>
          <w:rFonts w:ascii="Times New Roman" w:hAnsi="Times New Roman" w:cs="Times New Roman"/>
          <w:color w:val="000000" w:themeColor="text1"/>
          <w:sz w:val="28"/>
          <w:szCs w:val="28"/>
        </w:rPr>
        <w:t xml:space="preserve"> Закона Карачаево-Черкесской Республики от 15.11.2007 № 75-РЗ "О некоторых вопросах муниципальной службы в Карачаево-Черкесской Республике". Периоды работы в указанных должностях в совокупности не должны превышать 5 лет.</w:t>
      </w:r>
    </w:p>
    <w:p w:rsidR="00BA2701" w:rsidRPr="00536925" w:rsidRDefault="00BA2701" w:rsidP="00BA2701">
      <w:pPr>
        <w:pStyle w:val="ConsPlusNormal"/>
        <w:jc w:val="right"/>
        <w:outlineLvl w:val="1"/>
        <w:rPr>
          <w:rFonts w:ascii="Times New Roman" w:hAnsi="Times New Roman" w:cs="Times New Roman"/>
          <w:color w:val="000000" w:themeColor="text1"/>
          <w:sz w:val="28"/>
          <w:szCs w:val="28"/>
        </w:rPr>
      </w:pPr>
    </w:p>
    <w:p w:rsidR="00C8486A" w:rsidRDefault="00C8486A"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Pr="00FD0536" w:rsidRDefault="00536925" w:rsidP="00BA2701">
      <w:pPr>
        <w:pStyle w:val="ConsPlusNormal"/>
        <w:jc w:val="right"/>
        <w:outlineLvl w:val="1"/>
        <w:rPr>
          <w:rFonts w:ascii="Times New Roman" w:hAnsi="Times New Roman" w:cs="Times New Roman"/>
          <w:color w:val="000000" w:themeColor="text1"/>
          <w:sz w:val="24"/>
          <w:szCs w:val="24"/>
        </w:rPr>
      </w:pPr>
    </w:p>
    <w:p w:rsidR="00C8486A" w:rsidRDefault="00536925" w:rsidP="00BA2701">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Pr="00FD0536" w:rsidRDefault="00536925"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Приложение 2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(наименование должности)</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 инициалы руководителя)</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от 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имя, отчество заявителя)</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(должность заявителя)</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Домашний адрес 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Телефон __________________________</w:t>
      </w:r>
    </w:p>
    <w:p w:rsidR="00BA2701" w:rsidRPr="00536925" w:rsidRDefault="00BA2701" w:rsidP="00BA2701">
      <w:pPr>
        <w:pStyle w:val="ConsPlusNormal"/>
        <w:jc w:val="right"/>
        <w:rPr>
          <w:rFonts w:ascii="Times New Roman" w:hAnsi="Times New Roman" w:cs="Times New Roman"/>
          <w:color w:val="000000" w:themeColor="text1"/>
          <w:sz w:val="28"/>
          <w:szCs w:val="28"/>
        </w:rPr>
      </w:pPr>
    </w:p>
    <w:p w:rsidR="00BA2701" w:rsidRPr="00536925" w:rsidRDefault="00BA2701" w:rsidP="00BA2701">
      <w:pPr>
        <w:pStyle w:val="ConsPlusTitle"/>
        <w:jc w:val="center"/>
        <w:rPr>
          <w:rFonts w:ascii="Times New Roman" w:hAnsi="Times New Roman" w:cs="Times New Roman"/>
          <w:color w:val="000000" w:themeColor="text1"/>
          <w:sz w:val="28"/>
          <w:szCs w:val="28"/>
        </w:rPr>
      </w:pPr>
      <w:bookmarkStart w:id="16" w:name="P236"/>
      <w:bookmarkEnd w:id="16"/>
      <w:r w:rsidRPr="00536925">
        <w:rPr>
          <w:rFonts w:ascii="Times New Roman" w:hAnsi="Times New Roman" w:cs="Times New Roman"/>
          <w:color w:val="000000" w:themeColor="text1"/>
          <w:sz w:val="28"/>
          <w:szCs w:val="28"/>
        </w:rPr>
        <w:t>ЗАЯВЛЕНИЕ</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proofErr w:type="gramStart"/>
      <w:r w:rsidRPr="00536925">
        <w:rPr>
          <w:rFonts w:ascii="Times New Roman" w:hAnsi="Times New Roman" w:cs="Times New Roman"/>
          <w:color w:val="000000" w:themeColor="text1"/>
          <w:sz w:val="28"/>
          <w:szCs w:val="28"/>
        </w:rPr>
        <w:t xml:space="preserve">В соответствии с решением Совета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от ________ N _____ "Об утверждении Положения "Об условиях и порядке назначения пенсии за выслугу лет лицам, замещавшим муниципальные должности и муниципальным служащим в </w:t>
      </w:r>
      <w:proofErr w:type="spellStart"/>
      <w:r w:rsidR="00796232" w:rsidRPr="00536925">
        <w:rPr>
          <w:rFonts w:ascii="Times New Roman" w:hAnsi="Times New Roman" w:cs="Times New Roman"/>
          <w:color w:val="000000" w:themeColor="text1"/>
          <w:sz w:val="28"/>
          <w:szCs w:val="28"/>
        </w:rPr>
        <w:t>Койданском</w:t>
      </w:r>
      <w:proofErr w:type="spellEnd"/>
      <w:r w:rsidRPr="00536925">
        <w:rPr>
          <w:rFonts w:ascii="Times New Roman" w:hAnsi="Times New Roman" w:cs="Times New Roman"/>
          <w:color w:val="000000" w:themeColor="text1"/>
          <w:sz w:val="28"/>
          <w:szCs w:val="28"/>
        </w:rPr>
        <w:t xml:space="preserve"> сельском</w:t>
      </w:r>
      <w:r w:rsidR="00C8486A" w:rsidRPr="00536925">
        <w:rPr>
          <w:rFonts w:ascii="Times New Roman" w:hAnsi="Times New Roman" w:cs="Times New Roman"/>
          <w:color w:val="000000" w:themeColor="text1"/>
          <w:sz w:val="28"/>
          <w:szCs w:val="28"/>
        </w:rPr>
        <w:t xml:space="preserve"> </w:t>
      </w:r>
      <w:r w:rsidRPr="00536925">
        <w:rPr>
          <w:rFonts w:ascii="Times New Roman" w:hAnsi="Times New Roman" w:cs="Times New Roman"/>
          <w:color w:val="000000" w:themeColor="text1"/>
          <w:sz w:val="28"/>
          <w:szCs w:val="28"/>
        </w:rPr>
        <w:t xml:space="preserve">поселении", прошу установить мне пенсию за выслугу лет к страховой пенсии (возобновить мне выплату пенсии за выслугу лет к страховой пенсии), назначенной в соответствии с Федеральным </w:t>
      </w:r>
      <w:hyperlink r:id="rId18"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w:t>
      </w:r>
      <w:proofErr w:type="gramEnd"/>
      <w:r w:rsidRPr="00536925">
        <w:rPr>
          <w:rFonts w:ascii="Times New Roman" w:hAnsi="Times New Roman" w:cs="Times New Roman"/>
          <w:color w:val="000000" w:themeColor="text1"/>
          <w:sz w:val="28"/>
          <w:szCs w:val="28"/>
        </w:rPr>
        <w:t xml:space="preserve"> страховых пенсиях" или досрочно оформленной в соответствии с Федеральным </w:t>
      </w:r>
      <w:hyperlink r:id="rId19" w:history="1">
        <w:r w:rsidRPr="00536925">
          <w:rPr>
            <w:rFonts w:ascii="Times New Roman" w:hAnsi="Times New Roman" w:cs="Times New Roman"/>
            <w:color w:val="000000" w:themeColor="text1"/>
            <w:sz w:val="28"/>
            <w:szCs w:val="28"/>
          </w:rPr>
          <w:t>Законом</w:t>
        </w:r>
      </w:hyperlink>
      <w:r w:rsidRPr="00536925">
        <w:rPr>
          <w:rFonts w:ascii="Times New Roman" w:hAnsi="Times New Roman" w:cs="Times New Roman"/>
          <w:color w:val="000000" w:themeColor="text1"/>
          <w:sz w:val="28"/>
          <w:szCs w:val="28"/>
        </w:rPr>
        <w:t xml:space="preserve"> "О занятости населения в Российской Федерации")</w:t>
      </w:r>
      <w:proofErr w:type="gramStart"/>
      <w:r w:rsidRPr="00536925">
        <w:rPr>
          <w:rFonts w:ascii="Times New Roman" w:hAnsi="Times New Roman" w:cs="Times New Roman"/>
          <w:color w:val="000000" w:themeColor="text1"/>
          <w:sz w:val="28"/>
          <w:szCs w:val="28"/>
        </w:rPr>
        <w:t>.</w:t>
      </w:r>
      <w:proofErr w:type="gramEnd"/>
      <w:r w:rsidRPr="00536925">
        <w:rPr>
          <w:rFonts w:ascii="Times New Roman" w:hAnsi="Times New Roman" w:cs="Times New Roman"/>
          <w:color w:val="000000" w:themeColor="text1"/>
          <w:sz w:val="28"/>
          <w:szCs w:val="28"/>
        </w:rPr>
        <w:t xml:space="preserve"> (</w:t>
      </w:r>
      <w:proofErr w:type="gramStart"/>
      <w:r w:rsidRPr="00536925">
        <w:rPr>
          <w:rFonts w:ascii="Times New Roman" w:hAnsi="Times New Roman" w:cs="Times New Roman"/>
          <w:color w:val="000000" w:themeColor="text1"/>
          <w:sz w:val="28"/>
          <w:szCs w:val="28"/>
        </w:rPr>
        <w:t>н</w:t>
      </w:r>
      <w:proofErr w:type="gramEnd"/>
      <w:r w:rsidRPr="00536925">
        <w:rPr>
          <w:rFonts w:ascii="Times New Roman" w:hAnsi="Times New Roman" w:cs="Times New Roman"/>
          <w:color w:val="000000" w:themeColor="text1"/>
          <w:sz w:val="28"/>
          <w:szCs w:val="28"/>
        </w:rPr>
        <w:t>ужное подчеркнуть) страховую пенсию по _____________________________________________________________________________________________________________________                               (вид пенсии)</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получаю  в _______________________________________________________________</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(наименование органа Пенсионного фонда)</w:t>
      </w: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proofErr w:type="gramStart"/>
      <w:r w:rsidRPr="00536925">
        <w:rPr>
          <w:rFonts w:ascii="Times New Roman" w:hAnsi="Times New Roman" w:cs="Times New Roman"/>
          <w:color w:val="000000" w:themeColor="text1"/>
          <w:sz w:val="28"/>
          <w:szCs w:val="28"/>
        </w:rPr>
        <w:t>При замещении государственной должности Российской Федерации, государственной должности Карачаево-Черкесской Республики, выборной муниципальной должности, должности федеральной службы, государственной должности государственной службы Карачаево-Черкесской Республики или должности муниципальной службы, или при назначении мне пенсии за выслугу лет по иным основаниям,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(муниципального образования</w:t>
      </w:r>
      <w:proofErr w:type="gramEnd"/>
      <w:r w:rsidRPr="00536925">
        <w:rPr>
          <w:rFonts w:ascii="Times New Roman" w:hAnsi="Times New Roman" w:cs="Times New Roman"/>
          <w:color w:val="000000" w:themeColor="text1"/>
          <w:sz w:val="28"/>
          <w:szCs w:val="28"/>
        </w:rPr>
        <w:t xml:space="preserve">) Российской Федерации пенсии за выслугу лет к страховой пенсии обязуюсь в 5-дневный срок сообщить об этом в администрацию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w:t>
      </w:r>
      <w:proofErr w:type="gramStart"/>
      <w:r w:rsidRPr="00536925">
        <w:rPr>
          <w:rFonts w:ascii="Times New Roman" w:hAnsi="Times New Roman" w:cs="Times New Roman"/>
          <w:color w:val="000000" w:themeColor="text1"/>
          <w:sz w:val="28"/>
          <w:szCs w:val="28"/>
        </w:rPr>
        <w:t xml:space="preserve"> .</w:t>
      </w:r>
      <w:proofErr w:type="gramEnd"/>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К настоящему заявлению прилагаю справку Пенсионного фонда Российской Федерации в ___________________ районе о размере назначенной (досрочно </w:t>
      </w:r>
      <w:r w:rsidRPr="00536925">
        <w:rPr>
          <w:rFonts w:ascii="Times New Roman" w:hAnsi="Times New Roman" w:cs="Times New Roman"/>
          <w:color w:val="000000" w:themeColor="text1"/>
          <w:sz w:val="28"/>
          <w:szCs w:val="28"/>
        </w:rPr>
        <w:lastRenderedPageBreak/>
        <w:t>оформленной) страховой пенсии на месяц установления пенсии за выслугу лет.</w:t>
      </w:r>
    </w:p>
    <w:p w:rsidR="00BA2701" w:rsidRPr="00536925" w:rsidRDefault="00BA2701" w:rsidP="00BA2701">
      <w:pPr>
        <w:pStyle w:val="ConsPlusNonformat"/>
        <w:spacing w:before="20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Пенсию за выслугу лет прошу перечислять </w:t>
      </w:r>
      <w:proofErr w:type="gramStart"/>
      <w:r w:rsidRPr="00536925">
        <w:rPr>
          <w:rFonts w:ascii="Times New Roman" w:hAnsi="Times New Roman" w:cs="Times New Roman"/>
          <w:color w:val="000000" w:themeColor="text1"/>
          <w:sz w:val="28"/>
          <w:szCs w:val="28"/>
        </w:rPr>
        <w:t>в</w:t>
      </w:r>
      <w:proofErr w:type="gramEnd"/>
      <w:r w:rsidRPr="00536925">
        <w:rPr>
          <w:rFonts w:ascii="Times New Roman" w:hAnsi="Times New Roman" w:cs="Times New Roman"/>
          <w:color w:val="000000" w:themeColor="text1"/>
          <w:sz w:val="28"/>
          <w:szCs w:val="28"/>
        </w:rPr>
        <w:t xml:space="preserve"> _________________________________</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(наименование банка)</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N ________________ на мой текущий счет N __________________________________</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___________________________________________________________________________</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(реквизиты банка)</w:t>
      </w: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"____" __________ 20 _____ г _______________________  (подпись заявителя)</w:t>
      </w: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p>
    <w:p w:rsidR="00BA2701" w:rsidRDefault="00BA2701"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Default="00536925" w:rsidP="00BA2701">
      <w:pPr>
        <w:pStyle w:val="ConsPlusNormal"/>
        <w:jc w:val="right"/>
        <w:outlineLvl w:val="1"/>
        <w:rPr>
          <w:rFonts w:ascii="Times New Roman" w:hAnsi="Times New Roman" w:cs="Times New Roman"/>
          <w:color w:val="000000" w:themeColor="text1"/>
          <w:sz w:val="24"/>
          <w:szCs w:val="24"/>
        </w:rPr>
      </w:pPr>
    </w:p>
    <w:p w:rsidR="00536925" w:rsidRPr="00FD0536" w:rsidRDefault="00536925" w:rsidP="00BA2701">
      <w:pPr>
        <w:pStyle w:val="ConsPlusNormal"/>
        <w:jc w:val="right"/>
        <w:outlineLvl w:val="1"/>
        <w:rPr>
          <w:rFonts w:ascii="Times New Roman" w:hAnsi="Times New Roman" w:cs="Times New Roman"/>
          <w:color w:val="000000" w:themeColor="text1"/>
          <w:sz w:val="24"/>
          <w:szCs w:val="24"/>
        </w:rPr>
      </w:pPr>
    </w:p>
    <w:p w:rsidR="00072DCF" w:rsidRPr="00FD0536" w:rsidRDefault="00072DCF"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Приложение 3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Title"/>
        <w:jc w:val="center"/>
        <w:rPr>
          <w:rFonts w:ascii="Times New Roman" w:hAnsi="Times New Roman" w:cs="Times New Roman"/>
          <w:color w:val="000000" w:themeColor="text1"/>
          <w:sz w:val="24"/>
          <w:szCs w:val="24"/>
        </w:rPr>
      </w:pPr>
      <w:bookmarkStart w:id="17" w:name="P268"/>
      <w:bookmarkEnd w:id="17"/>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СПРАВКА 1</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 РАЗМЕРЕ МЕСЯЧНОГО ДЕНЕЖНОГО СОДЕРЖАНИЯ (ДЕНЕЖНОГО</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ВОЗНАГРАЖДЕНИЯ) ЛИЦА, ЗАМЕЩАВШЕГО ДОЛЖНОСТЬ МУНИЦИПАЛЬНОЙ</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СЛУЖБЫ (МУНИЦИПАЛЬНУЮ ДОЛЖНОСТЬ)   </w:t>
      </w:r>
      <w:r w:rsidR="00796232" w:rsidRPr="00FD0536">
        <w:rPr>
          <w:rFonts w:ascii="Times New Roman" w:hAnsi="Times New Roman" w:cs="Times New Roman"/>
          <w:color w:val="000000" w:themeColor="text1"/>
          <w:sz w:val="24"/>
          <w:szCs w:val="24"/>
        </w:rPr>
        <w:t>КОЙДАНСКОГО</w:t>
      </w:r>
      <w:r w:rsidRPr="00FD0536">
        <w:rPr>
          <w:rFonts w:ascii="Times New Roman" w:hAnsi="Times New Roman" w:cs="Times New Roman"/>
          <w:color w:val="000000" w:themeColor="text1"/>
          <w:sz w:val="24"/>
          <w:szCs w:val="24"/>
        </w:rPr>
        <w:t xml:space="preserve"> ПОСЕЛЕНИЯ, ДЛЯ УСТАНОВЛЕНИЯ ПЕНСИИ ЗА ВЫСЛУГУ</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ЛЕТ</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ind w:firstLine="540"/>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Денежное содержание (денежное вознаграждение)__________________________</w:t>
      </w:r>
    </w:p>
    <w:p w:rsidR="00BA2701" w:rsidRPr="00FD0536" w:rsidRDefault="00BA2701" w:rsidP="00BA2701">
      <w:pPr>
        <w:pStyle w:val="ConsPlusNonformat"/>
        <w:spacing w:before="200"/>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___________________________________________________________________________</w:t>
      </w:r>
    </w:p>
    <w:p w:rsidR="00BA2701" w:rsidRPr="00FD0536" w:rsidRDefault="00BA2701" w:rsidP="00BA2701">
      <w:pPr>
        <w:pStyle w:val="ConsPlusNonformat"/>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имя, отчество)</w:t>
      </w:r>
    </w:p>
    <w:p w:rsidR="00BA2701" w:rsidRPr="00FD0536" w:rsidRDefault="00BA2701" w:rsidP="00BA2701">
      <w:pPr>
        <w:pStyle w:val="ConsPlusNormal"/>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замещавшего должность муниципальной службы (муниципальную должность) </w:t>
      </w:r>
      <w:proofErr w:type="spellStart"/>
      <w:r w:rsidR="00796232" w:rsidRPr="00FD0536">
        <w:rPr>
          <w:rFonts w:ascii="Times New Roman" w:hAnsi="Times New Roman" w:cs="Times New Roman"/>
          <w:color w:val="000000" w:themeColor="text1"/>
          <w:sz w:val="24"/>
          <w:szCs w:val="24"/>
        </w:rPr>
        <w:t>Койданского</w:t>
      </w:r>
      <w:proofErr w:type="spellEnd"/>
      <w:r w:rsidRPr="00FD0536">
        <w:rPr>
          <w:rFonts w:ascii="Times New Roman" w:hAnsi="Times New Roman" w:cs="Times New Roman"/>
          <w:color w:val="000000" w:themeColor="text1"/>
          <w:sz w:val="24"/>
          <w:szCs w:val="24"/>
        </w:rPr>
        <w:t xml:space="preserve"> сельского  поселения __________________________________</w:t>
      </w:r>
    </w:p>
    <w:p w:rsidR="00BA2701" w:rsidRPr="00FD0536" w:rsidRDefault="00BA2701" w:rsidP="00BA2701">
      <w:pPr>
        <w:pStyle w:val="ConsPlusNonformat"/>
        <w:spacing w:before="200"/>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___________________________________________________________________________</w:t>
      </w:r>
    </w:p>
    <w:p w:rsidR="00BA2701" w:rsidRPr="00FD0536" w:rsidRDefault="00BA2701" w:rsidP="00BA2701">
      <w:pPr>
        <w:pStyle w:val="ConsPlusNonformat"/>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(наименование должности)</w:t>
      </w:r>
    </w:p>
    <w:p w:rsidR="00BA2701" w:rsidRPr="00FD0536" w:rsidRDefault="00BA2701" w:rsidP="00BA2701">
      <w:pPr>
        <w:pStyle w:val="ConsPlusNormal"/>
        <w:contextualSpacing/>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___________________________________________________________________________</w:t>
      </w:r>
    </w:p>
    <w:p w:rsidR="00BA2701" w:rsidRPr="00FD0536" w:rsidRDefault="00BA2701" w:rsidP="00BA2701">
      <w:pPr>
        <w:pStyle w:val="ConsPlusNormal"/>
        <w:spacing w:before="220"/>
        <w:contextualSpacing/>
        <w:jc w:val="both"/>
        <w:rPr>
          <w:rFonts w:ascii="Times New Roman" w:hAnsi="Times New Roman" w:cs="Times New Roman"/>
          <w:color w:val="000000" w:themeColor="text1"/>
          <w:sz w:val="24"/>
          <w:szCs w:val="24"/>
        </w:rPr>
        <w:sectPr w:rsidR="00BA2701" w:rsidRPr="00FD0536" w:rsidSect="00BA2701">
          <w:pgSz w:w="11906" w:h="16838"/>
          <w:pgMar w:top="709" w:right="850" w:bottom="1134" w:left="993" w:header="708" w:footer="708" w:gutter="0"/>
          <w:cols w:space="708"/>
          <w:docGrid w:linePitch="360"/>
        </w:sectPr>
      </w:pPr>
      <w:r w:rsidRPr="00FD0536">
        <w:rPr>
          <w:rFonts w:ascii="Times New Roman" w:hAnsi="Times New Roman" w:cs="Times New Roman"/>
          <w:color w:val="000000" w:themeColor="text1"/>
          <w:sz w:val="24"/>
          <w:szCs w:val="24"/>
        </w:rPr>
        <w:t>на день увольнения с муниципальной службы (муниципальной должности) или на день достижения возраста, дающего право на страховую пенсии (нужное подчеркнуть), составляло: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5"/>
        <w:gridCol w:w="2127"/>
        <w:gridCol w:w="1701"/>
      </w:tblGrid>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lastRenderedPageBreak/>
              <w:t>На ____________________________________________</w:t>
            </w:r>
          </w:p>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(день, месяц, год)</w:t>
            </w:r>
          </w:p>
        </w:tc>
        <w:tc>
          <w:tcPr>
            <w:tcW w:w="2127"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процентов в месяц</w:t>
            </w:r>
          </w:p>
        </w:tc>
        <w:tc>
          <w:tcPr>
            <w:tcW w:w="1701"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рублей, копеек в месяц</w:t>
            </w:r>
          </w:p>
        </w:tc>
      </w:tr>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Месячное денежное содержание (денежное вознаграждение), в том числе:</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1) должностной оклад (денежное вознаграждение)</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2) дополнительные выплаты к должностному окладу:</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а) выслугу лет</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б) особые условия муниципальной службы</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в) работу со сведениями, составляющими государственную тайну</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BA2701" w:rsidRPr="00FD0536" w:rsidTr="00796232">
        <w:tc>
          <w:tcPr>
            <w:tcW w:w="5665" w:type="dxa"/>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3) ежемесячное денежное поощрение</w:t>
            </w:r>
          </w:p>
        </w:tc>
        <w:tc>
          <w:tcPr>
            <w:tcW w:w="2127"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701" w:type="dxa"/>
          </w:tcPr>
          <w:p w:rsidR="00BA2701" w:rsidRPr="00FD0536" w:rsidRDefault="00BA2701" w:rsidP="00BA2701">
            <w:pPr>
              <w:pStyle w:val="ConsPlusNormal"/>
              <w:rPr>
                <w:rFonts w:ascii="Times New Roman" w:hAnsi="Times New Roman" w:cs="Times New Roman"/>
                <w:color w:val="000000" w:themeColor="text1"/>
                <w:sz w:val="24"/>
                <w:szCs w:val="24"/>
              </w:rPr>
            </w:pPr>
          </w:p>
        </w:tc>
      </w:tr>
    </w:tbl>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Руководитель 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инициалы) (подпись),</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Главный бухгалтер 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фамилия, инициалы)</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Место для печати</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Дата выдачи _______________________________________________________________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(день, месяц, год)</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bookmarkStart w:id="18" w:name="P318"/>
      <w:bookmarkEnd w:id="18"/>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p>
    <w:p w:rsidR="00BA2701" w:rsidRPr="00FD0536" w:rsidRDefault="00BA2701" w:rsidP="00BA2701">
      <w:pPr>
        <w:pStyle w:val="ConsPlusTitle"/>
        <w:jc w:val="center"/>
        <w:outlineLvl w:val="2"/>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СПРАВКА 2</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 РАЗМЕРЕ СРЕДНЕМЕСЯЧНОГО ДЕНЕЖНОГО СОДЕРЖАНИЯ (ДЕНЕЖНОГО</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ВОЗНАГРАЖДЕНИЯ) ЛИЦА, ЗАМЕЩАВШЕГО ДОЛЖНОСТЬ МУНИЦИПАЛЬНОЙ</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СЛУЖБЫ</w:t>
      </w:r>
      <w:r w:rsidR="00072DCF" w:rsidRPr="00FD0536">
        <w:rPr>
          <w:rFonts w:ascii="Times New Roman" w:hAnsi="Times New Roman" w:cs="Times New Roman"/>
          <w:color w:val="000000" w:themeColor="text1"/>
          <w:sz w:val="24"/>
          <w:szCs w:val="24"/>
        </w:rPr>
        <w:t xml:space="preserve"> (МУНИЦИПАЛЬНУЮ ДОЛЖНОСТЬ </w:t>
      </w:r>
      <w:r w:rsidR="00796232" w:rsidRPr="00FD0536">
        <w:rPr>
          <w:rFonts w:ascii="Times New Roman" w:hAnsi="Times New Roman" w:cs="Times New Roman"/>
          <w:color w:val="000000" w:themeColor="text1"/>
          <w:sz w:val="24"/>
          <w:szCs w:val="24"/>
        </w:rPr>
        <w:t>КОЙДАНСКОГО</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СЕЛЬСКОГО ПОСЕЛЕНИЯ, ДЛЯ УСТАНОВЛЕНИЯ ПЕНСИИ ЗА ВЫСЛУГУ</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ЛЕТ</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ind w:firstLine="540"/>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Среднемесячное денежное содержание (денежное вознаграждение) __________</w:t>
      </w:r>
    </w:p>
    <w:p w:rsidR="00BA2701" w:rsidRPr="00FD0536" w:rsidRDefault="00BA2701" w:rsidP="00BA2701">
      <w:pPr>
        <w:pStyle w:val="ConsPlusNonformat"/>
        <w:spacing w:before="200"/>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имя, отчество)</w:t>
      </w:r>
    </w:p>
    <w:p w:rsidR="00BA2701" w:rsidRPr="00FD0536" w:rsidRDefault="00BA2701" w:rsidP="00BA2701">
      <w:pPr>
        <w:pStyle w:val="ConsPlusNormal"/>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замещавшего должность муниципальной службы (муниципальную должность) </w:t>
      </w:r>
      <w:proofErr w:type="spellStart"/>
      <w:r w:rsidR="00796232" w:rsidRPr="00FD0536">
        <w:rPr>
          <w:rFonts w:ascii="Times New Roman" w:hAnsi="Times New Roman" w:cs="Times New Roman"/>
          <w:color w:val="000000" w:themeColor="text1"/>
          <w:sz w:val="24"/>
          <w:szCs w:val="24"/>
        </w:rPr>
        <w:t>Койданского</w:t>
      </w:r>
      <w:proofErr w:type="spellEnd"/>
      <w:r w:rsidRPr="00FD0536">
        <w:rPr>
          <w:rFonts w:ascii="Times New Roman" w:hAnsi="Times New Roman" w:cs="Times New Roman"/>
          <w:color w:val="000000" w:themeColor="text1"/>
          <w:sz w:val="24"/>
          <w:szCs w:val="24"/>
        </w:rPr>
        <w:t xml:space="preserve"> сельского  поселения __________________________________</w:t>
      </w:r>
    </w:p>
    <w:p w:rsidR="00BA2701" w:rsidRPr="00FD0536" w:rsidRDefault="00BA2701" w:rsidP="00BA2701">
      <w:pPr>
        <w:pStyle w:val="ConsPlusNonformat"/>
        <w:spacing w:before="200"/>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___________________________________________________________________________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(наименование должности)</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период с _______________________ по ________________________ составляло:</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(день, месяц, год)         (день, месяц, год)</w:t>
      </w:r>
    </w:p>
    <w:p w:rsidR="00BA2701" w:rsidRPr="00FD0536" w:rsidRDefault="00BA2701" w:rsidP="00BA2701">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5823"/>
        <w:gridCol w:w="1842"/>
      </w:tblGrid>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N</w:t>
            </w:r>
          </w:p>
        </w:tc>
        <w:tc>
          <w:tcPr>
            <w:tcW w:w="5823"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Месяц, год</w:t>
            </w:r>
          </w:p>
        </w:tc>
        <w:tc>
          <w:tcPr>
            <w:tcW w:w="1842"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Сумма (руб.)</w:t>
            </w: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1</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2</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3</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4</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5</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6</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7</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8</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9</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10</w:t>
            </w:r>
          </w:p>
        </w:tc>
        <w:tc>
          <w:tcPr>
            <w:tcW w:w="5823"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bookmarkStart w:id="19" w:name="P367"/>
            <w:bookmarkEnd w:id="19"/>
            <w:r w:rsidRPr="00FD0536">
              <w:rPr>
                <w:rFonts w:ascii="Times New Roman" w:hAnsi="Times New Roman" w:cs="Times New Roman"/>
                <w:color w:val="000000" w:themeColor="text1"/>
                <w:sz w:val="24"/>
                <w:szCs w:val="24"/>
              </w:rPr>
              <w:t>1. Итого за расчетный период, из них:</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bookmarkStart w:id="20" w:name="P369"/>
            <w:bookmarkEnd w:id="20"/>
            <w:r w:rsidRPr="00FD0536">
              <w:rPr>
                <w:rFonts w:ascii="Times New Roman" w:hAnsi="Times New Roman" w:cs="Times New Roman"/>
                <w:color w:val="000000" w:themeColor="text1"/>
                <w:sz w:val="24"/>
                <w:szCs w:val="24"/>
              </w:rPr>
              <w:t>2. Премии (общая сумма), из них:</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bookmarkStart w:id="21" w:name="P371"/>
            <w:bookmarkEnd w:id="21"/>
            <w:r w:rsidRPr="00FD0536">
              <w:rPr>
                <w:rFonts w:ascii="Times New Roman" w:hAnsi="Times New Roman" w:cs="Times New Roman"/>
                <w:color w:val="000000" w:themeColor="text1"/>
                <w:sz w:val="24"/>
                <w:szCs w:val="24"/>
              </w:rPr>
              <w:t>3. Премии, предусмотренные системой оплаты труда, учитываемые для установления пенсии за выслугу лет</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bookmarkStart w:id="22" w:name="P373"/>
            <w:bookmarkEnd w:id="22"/>
            <w:r w:rsidRPr="00FD0536">
              <w:rPr>
                <w:rFonts w:ascii="Times New Roman" w:hAnsi="Times New Roman" w:cs="Times New Roman"/>
                <w:color w:val="000000" w:themeColor="text1"/>
                <w:sz w:val="24"/>
                <w:szCs w:val="24"/>
              </w:rPr>
              <w:t>4. Иные выплаты и материальная помощь (общая сумма), из них:</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bookmarkStart w:id="23" w:name="P375"/>
            <w:bookmarkEnd w:id="23"/>
            <w:r w:rsidRPr="00FD0536">
              <w:rPr>
                <w:rFonts w:ascii="Times New Roman" w:hAnsi="Times New Roman" w:cs="Times New Roman"/>
                <w:color w:val="000000" w:themeColor="text1"/>
                <w:sz w:val="24"/>
                <w:szCs w:val="24"/>
              </w:rPr>
              <w:t xml:space="preserve">5. Единовременная выплата и материальная помощь к отпуску, </w:t>
            </w:r>
            <w:r w:rsidRPr="00FD0536">
              <w:rPr>
                <w:rFonts w:ascii="Times New Roman" w:hAnsi="Times New Roman" w:cs="Times New Roman"/>
                <w:color w:val="000000" w:themeColor="text1"/>
                <w:sz w:val="24"/>
                <w:szCs w:val="24"/>
              </w:rPr>
              <w:lastRenderedPageBreak/>
              <w:t>учитываемые для установления пенсии за выслугу лет</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lastRenderedPageBreak/>
              <w:t xml:space="preserve">6. Итоговая сумма за расчетный период для исчисления среднемесячного денежного содержания (вознаграждения) (из значения </w:t>
            </w:r>
            <w:hyperlink w:anchor="P367" w:history="1">
              <w:r w:rsidRPr="00FD0536">
                <w:rPr>
                  <w:rFonts w:ascii="Times New Roman" w:hAnsi="Times New Roman" w:cs="Times New Roman"/>
                  <w:color w:val="000000" w:themeColor="text1"/>
                  <w:sz w:val="24"/>
                  <w:szCs w:val="24"/>
                </w:rPr>
                <w:t>пункта 1</w:t>
              </w:r>
            </w:hyperlink>
            <w:r w:rsidRPr="00FD0536">
              <w:rPr>
                <w:rFonts w:ascii="Times New Roman" w:hAnsi="Times New Roman" w:cs="Times New Roman"/>
                <w:color w:val="000000" w:themeColor="text1"/>
                <w:sz w:val="24"/>
                <w:szCs w:val="24"/>
              </w:rPr>
              <w:t xml:space="preserve"> вычесть значения </w:t>
            </w:r>
            <w:hyperlink w:anchor="P369" w:history="1">
              <w:r w:rsidRPr="00FD0536">
                <w:rPr>
                  <w:rFonts w:ascii="Times New Roman" w:hAnsi="Times New Roman" w:cs="Times New Roman"/>
                  <w:color w:val="000000" w:themeColor="text1"/>
                  <w:sz w:val="24"/>
                  <w:szCs w:val="24"/>
                </w:rPr>
                <w:t>пунктов 2</w:t>
              </w:r>
            </w:hyperlink>
            <w:r w:rsidRPr="00FD0536">
              <w:rPr>
                <w:rFonts w:ascii="Times New Roman" w:hAnsi="Times New Roman" w:cs="Times New Roman"/>
                <w:color w:val="000000" w:themeColor="text1"/>
                <w:sz w:val="24"/>
                <w:szCs w:val="24"/>
              </w:rPr>
              <w:t xml:space="preserve"> и </w:t>
            </w:r>
            <w:hyperlink w:anchor="P373" w:history="1">
              <w:r w:rsidRPr="00FD0536">
                <w:rPr>
                  <w:rFonts w:ascii="Times New Roman" w:hAnsi="Times New Roman" w:cs="Times New Roman"/>
                  <w:color w:val="000000" w:themeColor="text1"/>
                  <w:sz w:val="24"/>
                  <w:szCs w:val="24"/>
                </w:rPr>
                <w:t>4</w:t>
              </w:r>
            </w:hyperlink>
            <w:r w:rsidRPr="00FD0536">
              <w:rPr>
                <w:rFonts w:ascii="Times New Roman" w:hAnsi="Times New Roman" w:cs="Times New Roman"/>
                <w:color w:val="000000" w:themeColor="text1"/>
                <w:sz w:val="24"/>
                <w:szCs w:val="24"/>
              </w:rPr>
              <w:t xml:space="preserve">, прибавить значение </w:t>
            </w:r>
            <w:hyperlink w:anchor="P371" w:history="1">
              <w:r w:rsidRPr="00FD0536">
                <w:rPr>
                  <w:rFonts w:ascii="Times New Roman" w:hAnsi="Times New Roman" w:cs="Times New Roman"/>
                  <w:color w:val="000000" w:themeColor="text1"/>
                  <w:sz w:val="24"/>
                  <w:szCs w:val="24"/>
                </w:rPr>
                <w:t>пунктов 3</w:t>
              </w:r>
            </w:hyperlink>
            <w:r w:rsidRPr="00FD0536">
              <w:rPr>
                <w:rFonts w:ascii="Times New Roman" w:hAnsi="Times New Roman" w:cs="Times New Roman"/>
                <w:color w:val="000000" w:themeColor="text1"/>
                <w:sz w:val="24"/>
                <w:szCs w:val="24"/>
              </w:rPr>
              <w:t xml:space="preserve"> и </w:t>
            </w:r>
            <w:hyperlink w:anchor="P375" w:history="1">
              <w:r w:rsidRPr="00FD0536">
                <w:rPr>
                  <w:rFonts w:ascii="Times New Roman" w:hAnsi="Times New Roman" w:cs="Times New Roman"/>
                  <w:color w:val="000000" w:themeColor="text1"/>
                  <w:sz w:val="24"/>
                  <w:szCs w:val="24"/>
                </w:rPr>
                <w:t>5</w:t>
              </w:r>
            </w:hyperlink>
            <w:r w:rsidRPr="00FD0536">
              <w:rPr>
                <w:rFonts w:ascii="Times New Roman" w:hAnsi="Times New Roman" w:cs="Times New Roman"/>
                <w:color w:val="000000" w:themeColor="text1"/>
                <w:sz w:val="24"/>
                <w:szCs w:val="24"/>
              </w:rPr>
              <w:t>)</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BA2701" w:rsidRPr="00FD0536" w:rsidTr="00BA2701">
        <w:tc>
          <w:tcPr>
            <w:tcW w:w="6663" w:type="dxa"/>
            <w:gridSpan w:val="2"/>
          </w:tcPr>
          <w:p w:rsidR="00BA2701" w:rsidRPr="00FD0536" w:rsidRDefault="00BA2701" w:rsidP="00BA2701">
            <w:pPr>
              <w:pStyle w:val="ConsPlusNormal"/>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7. Среднемесячное денежное содержание (вознаграждение) (расчет производится в соответствии с </w:t>
            </w:r>
            <w:hyperlink w:anchor="P104" w:history="1">
              <w:r w:rsidRPr="00FD0536">
                <w:rPr>
                  <w:rFonts w:ascii="Times New Roman" w:hAnsi="Times New Roman" w:cs="Times New Roman"/>
                  <w:color w:val="000000" w:themeColor="text1"/>
                  <w:sz w:val="24"/>
                  <w:szCs w:val="24"/>
                </w:rPr>
                <w:t>пунктами 6.2</w:t>
              </w:r>
            </w:hyperlink>
            <w:r w:rsidRPr="00FD0536">
              <w:rPr>
                <w:rFonts w:ascii="Times New Roman" w:hAnsi="Times New Roman" w:cs="Times New Roman"/>
                <w:color w:val="000000" w:themeColor="text1"/>
                <w:sz w:val="24"/>
                <w:szCs w:val="24"/>
              </w:rPr>
              <w:t xml:space="preserve">, </w:t>
            </w:r>
            <w:hyperlink w:anchor="P107" w:history="1">
              <w:r w:rsidRPr="00FD0536">
                <w:rPr>
                  <w:rFonts w:ascii="Times New Roman" w:hAnsi="Times New Roman" w:cs="Times New Roman"/>
                  <w:color w:val="000000" w:themeColor="text1"/>
                  <w:sz w:val="24"/>
                  <w:szCs w:val="24"/>
                </w:rPr>
                <w:t>6.4</w:t>
              </w:r>
            </w:hyperlink>
            <w:r w:rsidRPr="00FD0536">
              <w:rPr>
                <w:rFonts w:ascii="Times New Roman" w:hAnsi="Times New Roman" w:cs="Times New Roman"/>
                <w:color w:val="000000" w:themeColor="text1"/>
                <w:sz w:val="24"/>
                <w:szCs w:val="24"/>
              </w:rPr>
              <w:t xml:space="preserve"> и </w:t>
            </w:r>
            <w:hyperlink w:anchor="P108" w:history="1">
              <w:r w:rsidRPr="00FD0536">
                <w:rPr>
                  <w:rFonts w:ascii="Times New Roman" w:hAnsi="Times New Roman" w:cs="Times New Roman"/>
                  <w:color w:val="000000" w:themeColor="text1"/>
                  <w:sz w:val="24"/>
                  <w:szCs w:val="24"/>
                </w:rPr>
                <w:t>6.5</w:t>
              </w:r>
            </w:hyperlink>
            <w:r w:rsidRPr="00FD0536">
              <w:rPr>
                <w:rFonts w:ascii="Times New Roman" w:hAnsi="Times New Roman" w:cs="Times New Roman"/>
                <w:color w:val="000000" w:themeColor="text1"/>
                <w:sz w:val="24"/>
                <w:szCs w:val="24"/>
              </w:rPr>
              <w:t xml:space="preserve"> настоящего Положения)</w:t>
            </w:r>
          </w:p>
        </w:tc>
        <w:tc>
          <w:tcPr>
            <w:tcW w:w="1842" w:type="dxa"/>
          </w:tcPr>
          <w:p w:rsidR="00BA2701" w:rsidRPr="00FD0536" w:rsidRDefault="00BA2701" w:rsidP="00BA2701">
            <w:pPr>
              <w:pStyle w:val="ConsPlusNormal"/>
              <w:rPr>
                <w:rFonts w:ascii="Times New Roman" w:hAnsi="Times New Roman" w:cs="Times New Roman"/>
                <w:color w:val="000000" w:themeColor="text1"/>
                <w:sz w:val="24"/>
                <w:szCs w:val="24"/>
              </w:rPr>
            </w:pPr>
          </w:p>
        </w:tc>
      </w:tr>
    </w:tbl>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Руководитель 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инициалы, фамилия)</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Главный бухгалтер 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инициалы, фамилия)</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Место для печати</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Дата выдачи _______________________________________________________________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(день, месяц, год)</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C8486A" w:rsidRPr="00FD0536" w:rsidRDefault="00C8486A"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Приложение 4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Title"/>
        <w:jc w:val="center"/>
        <w:rPr>
          <w:rFonts w:ascii="Times New Roman" w:hAnsi="Times New Roman" w:cs="Times New Roman"/>
          <w:color w:val="000000" w:themeColor="text1"/>
          <w:sz w:val="24"/>
          <w:szCs w:val="24"/>
        </w:rPr>
      </w:pPr>
      <w:bookmarkStart w:id="24" w:name="P405"/>
      <w:bookmarkEnd w:id="24"/>
    </w:p>
    <w:p w:rsidR="00BA2701" w:rsidRPr="00FD0536" w:rsidRDefault="00BA2701" w:rsidP="00BA2701">
      <w:pPr>
        <w:pStyle w:val="ConsPlusTitle"/>
        <w:jc w:val="center"/>
        <w:rPr>
          <w:rFonts w:ascii="Times New Roman" w:hAnsi="Times New Roman" w:cs="Times New Roman"/>
          <w:color w:val="000000" w:themeColor="text1"/>
          <w:sz w:val="24"/>
          <w:szCs w:val="24"/>
        </w:rPr>
      </w:pP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СПРАВКА</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О ПЕРИОДАХ МУНИЦИПАЛЬНОЙ СЛУЖБЫ (РАБОТЫ), УЧИТЫВАЕМЫХ</w:t>
      </w:r>
    </w:p>
    <w:p w:rsidR="00BA2701" w:rsidRPr="00FD0536" w:rsidRDefault="00BA2701" w:rsidP="00BA2701">
      <w:pPr>
        <w:pStyle w:val="ConsPlusTitle"/>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ПРИ ИСЧИСЛЕНИИ СТАЖА МУНИЦИПАЛЬНОЙ СЛУЖБЫ В </w:t>
      </w:r>
      <w:r w:rsidR="00796232" w:rsidRPr="00FD0536">
        <w:rPr>
          <w:rFonts w:ascii="Times New Roman" w:hAnsi="Times New Roman" w:cs="Times New Roman"/>
          <w:color w:val="000000" w:themeColor="text1"/>
          <w:sz w:val="24"/>
          <w:szCs w:val="24"/>
        </w:rPr>
        <w:t>КОЙДАНСКОМ</w:t>
      </w:r>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__________________________________________________________________________,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имя, отчество)</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замещавшего ________________________________________________, дающего право</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(наименование должности)</w:t>
      </w:r>
    </w:p>
    <w:p w:rsidR="00BA2701" w:rsidRPr="00FD0536" w:rsidRDefault="00BA2701" w:rsidP="00BA2701">
      <w:pPr>
        <w:pStyle w:val="ConsPlusNormal"/>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на пенсию за выслугу лет.</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rPr>
          <w:rFonts w:ascii="Times New Roman" w:hAnsi="Times New Roman" w:cs="Times New Roman"/>
          <w:color w:val="000000" w:themeColor="text1"/>
          <w:sz w:val="24"/>
          <w:szCs w:val="24"/>
        </w:rPr>
        <w:sectPr w:rsidR="00BA2701" w:rsidRPr="00FD053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361"/>
        <w:gridCol w:w="1064"/>
        <w:gridCol w:w="960"/>
        <w:gridCol w:w="811"/>
        <w:gridCol w:w="2189"/>
        <w:gridCol w:w="600"/>
        <w:gridCol w:w="1038"/>
        <w:gridCol w:w="709"/>
        <w:gridCol w:w="709"/>
        <w:gridCol w:w="1134"/>
        <w:gridCol w:w="850"/>
        <w:gridCol w:w="960"/>
        <w:gridCol w:w="1200"/>
        <w:gridCol w:w="840"/>
      </w:tblGrid>
      <w:tr w:rsidR="00FD0536" w:rsidRPr="00FD0536" w:rsidTr="00BA2701">
        <w:tc>
          <w:tcPr>
            <w:tcW w:w="426"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lastRenderedPageBreak/>
              <w:t>N</w:t>
            </w:r>
          </w:p>
        </w:tc>
        <w:tc>
          <w:tcPr>
            <w:tcW w:w="1361"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N записи в трудовой книжке</w:t>
            </w:r>
          </w:p>
        </w:tc>
        <w:tc>
          <w:tcPr>
            <w:tcW w:w="2835" w:type="dxa"/>
            <w:gridSpan w:val="3"/>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Дата</w:t>
            </w:r>
          </w:p>
        </w:tc>
        <w:tc>
          <w:tcPr>
            <w:tcW w:w="2189"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Наименование организации, должность</w:t>
            </w:r>
          </w:p>
        </w:tc>
        <w:tc>
          <w:tcPr>
            <w:tcW w:w="5040" w:type="dxa"/>
            <w:gridSpan w:val="6"/>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Продолжительность муниципальной службы (работы)</w:t>
            </w:r>
          </w:p>
        </w:tc>
        <w:tc>
          <w:tcPr>
            <w:tcW w:w="3000" w:type="dxa"/>
            <w:gridSpan w:val="3"/>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Стаж муниципальной службы, принимаемый для исчисления размера пенсии за выслугу лет</w:t>
            </w: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835" w:type="dxa"/>
            <w:gridSpan w:val="3"/>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347" w:type="dxa"/>
            <w:gridSpan w:val="3"/>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в календарном исчислении</w:t>
            </w:r>
          </w:p>
        </w:tc>
        <w:tc>
          <w:tcPr>
            <w:tcW w:w="2693" w:type="dxa"/>
            <w:gridSpan w:val="3"/>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в льготном исчислении</w:t>
            </w:r>
          </w:p>
        </w:tc>
        <w:tc>
          <w:tcPr>
            <w:tcW w:w="3000" w:type="dxa"/>
            <w:gridSpan w:val="3"/>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год</w:t>
            </w:r>
          </w:p>
        </w:tc>
        <w:tc>
          <w:tcPr>
            <w:tcW w:w="96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месяц</w:t>
            </w:r>
          </w:p>
        </w:tc>
        <w:tc>
          <w:tcPr>
            <w:tcW w:w="811"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число</w:t>
            </w: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лет</w:t>
            </w:r>
          </w:p>
        </w:tc>
        <w:tc>
          <w:tcPr>
            <w:tcW w:w="1038"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месяцев</w:t>
            </w:r>
          </w:p>
        </w:tc>
        <w:tc>
          <w:tcPr>
            <w:tcW w:w="709"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дней</w:t>
            </w:r>
          </w:p>
        </w:tc>
        <w:tc>
          <w:tcPr>
            <w:tcW w:w="709"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лет</w:t>
            </w:r>
          </w:p>
        </w:tc>
        <w:tc>
          <w:tcPr>
            <w:tcW w:w="1134"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месяцев</w:t>
            </w:r>
          </w:p>
        </w:tc>
        <w:tc>
          <w:tcPr>
            <w:tcW w:w="85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дней</w:t>
            </w:r>
          </w:p>
        </w:tc>
        <w:tc>
          <w:tcPr>
            <w:tcW w:w="96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лет</w:t>
            </w:r>
          </w:p>
        </w:tc>
        <w:tc>
          <w:tcPr>
            <w:tcW w:w="120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месяцев</w:t>
            </w:r>
          </w:p>
        </w:tc>
        <w:tc>
          <w:tcPr>
            <w:tcW w:w="840"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дней</w:t>
            </w: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FD0536"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r w:rsidR="00BA2701" w:rsidRPr="00FD0536" w:rsidTr="00BA2701">
        <w:tc>
          <w:tcPr>
            <w:tcW w:w="426"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36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6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11"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2189" w:type="dxa"/>
          </w:tcPr>
          <w:p w:rsidR="00BA2701" w:rsidRPr="00FD0536" w:rsidRDefault="00BA2701" w:rsidP="00BA2701">
            <w:pPr>
              <w:pStyle w:val="ConsPlusNormal"/>
              <w:jc w:val="center"/>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Всего</w:t>
            </w:r>
          </w:p>
        </w:tc>
        <w:tc>
          <w:tcPr>
            <w:tcW w:w="6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038"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709"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134"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5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96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1200" w:type="dxa"/>
          </w:tcPr>
          <w:p w:rsidR="00BA2701" w:rsidRPr="00FD0536" w:rsidRDefault="00BA2701" w:rsidP="00BA2701">
            <w:pPr>
              <w:pStyle w:val="ConsPlusNormal"/>
              <w:rPr>
                <w:rFonts w:ascii="Times New Roman" w:hAnsi="Times New Roman" w:cs="Times New Roman"/>
                <w:color w:val="000000" w:themeColor="text1"/>
                <w:sz w:val="24"/>
                <w:szCs w:val="24"/>
              </w:rPr>
            </w:pPr>
          </w:p>
        </w:tc>
        <w:tc>
          <w:tcPr>
            <w:tcW w:w="840" w:type="dxa"/>
          </w:tcPr>
          <w:p w:rsidR="00BA2701" w:rsidRPr="00FD0536" w:rsidRDefault="00BA2701" w:rsidP="00BA2701">
            <w:pPr>
              <w:pStyle w:val="ConsPlusNormal"/>
              <w:rPr>
                <w:rFonts w:ascii="Times New Roman" w:hAnsi="Times New Roman" w:cs="Times New Roman"/>
                <w:color w:val="000000" w:themeColor="text1"/>
                <w:sz w:val="24"/>
                <w:szCs w:val="24"/>
              </w:rPr>
            </w:pPr>
          </w:p>
        </w:tc>
      </w:tr>
    </w:tbl>
    <w:p w:rsidR="00BA2701" w:rsidRPr="00FD0536" w:rsidRDefault="00BA2701" w:rsidP="00BA2701">
      <w:pPr>
        <w:rPr>
          <w:rFonts w:ascii="Times New Roman" w:hAnsi="Times New Roman" w:cs="Times New Roman"/>
          <w:color w:val="000000" w:themeColor="text1"/>
          <w:sz w:val="24"/>
          <w:szCs w:val="24"/>
        </w:rPr>
        <w:sectPr w:rsidR="00BA2701" w:rsidRPr="00FD0536">
          <w:pgSz w:w="16838" w:h="11905" w:orient="landscape"/>
          <w:pgMar w:top="1701" w:right="1134" w:bottom="850" w:left="1134" w:header="0" w:footer="0" w:gutter="0"/>
          <w:cols w:space="720"/>
        </w:sect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Руководитель ______________________________________________________________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фамилия, инициалы)</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Руководитель кадровой службы ______________________________________________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фамилия, инициалы)</w:t>
      </w:r>
    </w:p>
    <w:p w:rsidR="00BA2701" w:rsidRPr="00FD0536" w:rsidRDefault="00BA2701" w:rsidP="00BA2701">
      <w:pPr>
        <w:pStyle w:val="ConsPlusNormal"/>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(место для печати) "____" ______________ 20 __ г.</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lastRenderedPageBreak/>
        <w:t>Приложение 5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w:t>
      </w:r>
      <w:r w:rsidRPr="00FD0536">
        <w:rPr>
          <w:color w:val="000000" w:themeColor="text1"/>
        </w:rPr>
        <w:t xml:space="preserve"> </w:t>
      </w: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Normal"/>
        <w:jc w:val="right"/>
        <w:rPr>
          <w:rFonts w:ascii="Times New Roman" w:hAnsi="Times New Roman" w:cs="Times New Roman"/>
          <w:b/>
          <w:color w:val="000000" w:themeColor="text1"/>
          <w:sz w:val="24"/>
          <w:szCs w:val="24"/>
        </w:rPr>
      </w:pPr>
    </w:p>
    <w:p w:rsidR="00BA2701" w:rsidRPr="00536925" w:rsidRDefault="00BA2701" w:rsidP="00072DCF">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РОССИЙСКАЯ ФЕДЕРАЦИЯ</w:t>
      </w:r>
    </w:p>
    <w:p w:rsidR="00BA2701" w:rsidRPr="00536925" w:rsidRDefault="00BA2701" w:rsidP="00072DCF">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КАРАЧАЕВО-ЧЕРКЕССКАЯ РЕСПУБЛИКА</w:t>
      </w:r>
    </w:p>
    <w:p w:rsidR="00BA2701" w:rsidRPr="00536925" w:rsidRDefault="00BA2701" w:rsidP="00072DCF">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УСТЬ-ДЖЕГУТИНСКИЙ МУНИЦИПАЛЬНЫЙ РАЙОН</w:t>
      </w:r>
    </w:p>
    <w:p w:rsidR="00BA2701" w:rsidRPr="00536925" w:rsidRDefault="00072DCF" w:rsidP="00072DCF">
      <w:pPr>
        <w:pStyle w:val="ConsPlusNormal"/>
        <w:jc w:val="center"/>
        <w:rPr>
          <w:rFonts w:ascii="Times New Roman" w:hAnsi="Times New Roman" w:cs="Times New Roman"/>
          <w:b/>
          <w:color w:val="000000" w:themeColor="text1"/>
          <w:sz w:val="28"/>
          <w:szCs w:val="28"/>
        </w:rPr>
      </w:pPr>
      <w:r w:rsidRPr="00536925">
        <w:rPr>
          <w:rFonts w:ascii="Times New Roman" w:hAnsi="Times New Roman" w:cs="Times New Roman"/>
          <w:b/>
          <w:color w:val="000000" w:themeColor="text1"/>
          <w:sz w:val="28"/>
          <w:szCs w:val="28"/>
        </w:rPr>
        <w:t xml:space="preserve">СОВЕТ </w:t>
      </w:r>
      <w:r w:rsidR="00796232" w:rsidRPr="00536925">
        <w:rPr>
          <w:rFonts w:ascii="Times New Roman" w:hAnsi="Times New Roman" w:cs="Times New Roman"/>
          <w:b/>
          <w:color w:val="000000" w:themeColor="text1"/>
          <w:sz w:val="28"/>
          <w:szCs w:val="28"/>
        </w:rPr>
        <w:t>КОЙДАНСКОГО</w:t>
      </w:r>
      <w:r w:rsidRPr="00536925">
        <w:rPr>
          <w:rFonts w:ascii="Times New Roman" w:hAnsi="Times New Roman" w:cs="Times New Roman"/>
          <w:b/>
          <w:color w:val="000000" w:themeColor="text1"/>
          <w:sz w:val="28"/>
          <w:szCs w:val="28"/>
        </w:rPr>
        <w:t xml:space="preserve"> СЕЛЬСКОГО </w:t>
      </w:r>
      <w:r w:rsidR="00BA2701" w:rsidRPr="00536925">
        <w:rPr>
          <w:rFonts w:ascii="Times New Roman" w:hAnsi="Times New Roman" w:cs="Times New Roman"/>
          <w:b/>
          <w:color w:val="000000" w:themeColor="text1"/>
          <w:sz w:val="28"/>
          <w:szCs w:val="28"/>
        </w:rPr>
        <w:t>ПОСЕЛЕНИ</w:t>
      </w:r>
      <w:r w:rsidRPr="00536925">
        <w:rPr>
          <w:rFonts w:ascii="Times New Roman" w:hAnsi="Times New Roman" w:cs="Times New Roman"/>
          <w:b/>
          <w:color w:val="000000" w:themeColor="text1"/>
          <w:sz w:val="28"/>
          <w:szCs w:val="28"/>
        </w:rPr>
        <w:t>Я</w:t>
      </w:r>
    </w:p>
    <w:p w:rsidR="00BA2701" w:rsidRPr="00536925" w:rsidRDefault="00BA2701" w:rsidP="00072DCF">
      <w:pPr>
        <w:pStyle w:val="ConsPlusNormal"/>
        <w:jc w:val="center"/>
        <w:rPr>
          <w:rFonts w:ascii="Times New Roman" w:hAnsi="Times New Roman" w:cs="Times New Roman"/>
          <w:b/>
          <w:color w:val="000000" w:themeColor="text1"/>
          <w:sz w:val="28"/>
          <w:szCs w:val="28"/>
        </w:rPr>
      </w:pP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Title"/>
        <w:jc w:val="center"/>
        <w:rPr>
          <w:rFonts w:ascii="Times New Roman" w:hAnsi="Times New Roman" w:cs="Times New Roman"/>
          <w:color w:val="000000" w:themeColor="text1"/>
          <w:sz w:val="28"/>
          <w:szCs w:val="28"/>
        </w:rPr>
      </w:pPr>
      <w:bookmarkStart w:id="25" w:name="P606"/>
      <w:bookmarkEnd w:id="25"/>
      <w:r w:rsidRPr="00536925">
        <w:rPr>
          <w:rFonts w:ascii="Times New Roman" w:hAnsi="Times New Roman" w:cs="Times New Roman"/>
          <w:color w:val="000000" w:themeColor="text1"/>
          <w:sz w:val="28"/>
          <w:szCs w:val="28"/>
        </w:rPr>
        <w:t>РЕШЕНИЕ</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______________       </w:t>
      </w:r>
      <w:r w:rsidR="00072DCF" w:rsidRPr="00536925">
        <w:rPr>
          <w:rFonts w:ascii="Times New Roman" w:hAnsi="Times New Roman" w:cs="Times New Roman"/>
          <w:color w:val="000000" w:themeColor="text1"/>
          <w:sz w:val="28"/>
          <w:szCs w:val="28"/>
        </w:rPr>
        <w:t xml:space="preserve">                </w:t>
      </w:r>
      <w:proofErr w:type="spellStart"/>
      <w:r w:rsidR="00796232" w:rsidRPr="00536925">
        <w:rPr>
          <w:rFonts w:ascii="Times New Roman" w:hAnsi="Times New Roman" w:cs="Times New Roman"/>
          <w:color w:val="000000" w:themeColor="text1"/>
          <w:sz w:val="28"/>
          <w:szCs w:val="28"/>
        </w:rPr>
        <w:t>с</w:t>
      </w:r>
      <w:proofErr w:type="gramStart"/>
      <w:r w:rsidR="00796232" w:rsidRPr="00536925">
        <w:rPr>
          <w:rFonts w:ascii="Times New Roman" w:hAnsi="Times New Roman" w:cs="Times New Roman"/>
          <w:color w:val="000000" w:themeColor="text1"/>
          <w:sz w:val="28"/>
          <w:szCs w:val="28"/>
        </w:rPr>
        <w:t>.К</w:t>
      </w:r>
      <w:proofErr w:type="gramEnd"/>
      <w:r w:rsidR="00796232" w:rsidRPr="00536925">
        <w:rPr>
          <w:rFonts w:ascii="Times New Roman" w:hAnsi="Times New Roman" w:cs="Times New Roman"/>
          <w:color w:val="000000" w:themeColor="text1"/>
          <w:sz w:val="28"/>
          <w:szCs w:val="28"/>
        </w:rPr>
        <w:t>ойдан</w:t>
      </w:r>
      <w:proofErr w:type="spellEnd"/>
      <w:r w:rsidR="00796232" w:rsidRPr="00536925">
        <w:rPr>
          <w:rFonts w:ascii="Times New Roman" w:hAnsi="Times New Roman" w:cs="Times New Roman"/>
          <w:color w:val="000000" w:themeColor="text1"/>
          <w:sz w:val="28"/>
          <w:szCs w:val="28"/>
        </w:rPr>
        <w:t xml:space="preserve"> </w:t>
      </w:r>
      <w:r w:rsidRPr="00536925">
        <w:rPr>
          <w:rFonts w:ascii="Times New Roman" w:hAnsi="Times New Roman" w:cs="Times New Roman"/>
          <w:color w:val="000000" w:themeColor="text1"/>
          <w:sz w:val="28"/>
          <w:szCs w:val="28"/>
        </w:rPr>
        <w:t xml:space="preserve">                                   № ____</w:t>
      </w:r>
    </w:p>
    <w:p w:rsidR="00BA2701" w:rsidRPr="00536925" w:rsidRDefault="00072DCF" w:rsidP="00BA2701">
      <w:pPr>
        <w:pStyle w:val="ConsPlusNonformat"/>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            </w:t>
      </w:r>
      <w:r w:rsidR="00796232" w:rsidRPr="00536925">
        <w:rPr>
          <w:rFonts w:ascii="Times New Roman" w:hAnsi="Times New Roman" w:cs="Times New Roman"/>
          <w:color w:val="000000" w:themeColor="text1"/>
          <w:sz w:val="28"/>
          <w:szCs w:val="28"/>
        </w:rPr>
        <w:t>д.м.г.</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ОБ УСТАНОВЛЕНИИ ПЕНСИИ ЗА ВЫСЛУГУ ЛЕТ</w:t>
      </w:r>
    </w:p>
    <w:p w:rsidR="00BA2701" w:rsidRPr="00536925" w:rsidRDefault="00BA2701" w:rsidP="00BA2701">
      <w:pPr>
        <w:pStyle w:val="ConsPlusNormal"/>
        <w:jc w:val="center"/>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К СТРАХОВОЙ ПЕНСИИ</w:t>
      </w:r>
    </w:p>
    <w:p w:rsidR="00BA2701" w:rsidRPr="00536925" w:rsidRDefault="00BA2701" w:rsidP="00BA2701">
      <w:pPr>
        <w:pStyle w:val="ConsPlusNormal"/>
        <w:jc w:val="both"/>
        <w:rPr>
          <w:rFonts w:ascii="Times New Roman" w:hAnsi="Times New Roman" w:cs="Times New Roman"/>
          <w:color w:val="000000" w:themeColor="text1"/>
          <w:sz w:val="24"/>
          <w:szCs w:val="24"/>
        </w:rPr>
      </w:pPr>
    </w:p>
    <w:p w:rsidR="00BA2701" w:rsidRPr="00536925" w:rsidRDefault="00BA2701" w:rsidP="00BA2701">
      <w:pPr>
        <w:pStyle w:val="ConsPlusNormal"/>
        <w:ind w:firstLine="54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В соответствии с решением Совета </w:t>
      </w:r>
      <w:proofErr w:type="spellStart"/>
      <w:r w:rsidR="00796232" w:rsidRPr="00536925">
        <w:rPr>
          <w:rFonts w:ascii="Times New Roman" w:hAnsi="Times New Roman" w:cs="Times New Roman"/>
          <w:color w:val="000000" w:themeColor="text1"/>
          <w:sz w:val="24"/>
          <w:szCs w:val="24"/>
        </w:rPr>
        <w:t>Койданского</w:t>
      </w:r>
      <w:proofErr w:type="spellEnd"/>
      <w:r w:rsidRPr="00536925">
        <w:rPr>
          <w:rFonts w:ascii="Times New Roman" w:hAnsi="Times New Roman" w:cs="Times New Roman"/>
          <w:color w:val="000000" w:themeColor="text1"/>
          <w:sz w:val="24"/>
          <w:szCs w:val="24"/>
        </w:rPr>
        <w:t xml:space="preserve"> сельского  поселения от ________ N ______ "Об утверждении Положения "Об условиях и порядке назначения пенсии за выслугу лет лицам, замещавшим муниципальные должности и муниципальным служащим в </w:t>
      </w:r>
      <w:proofErr w:type="spellStart"/>
      <w:r w:rsidR="00796232" w:rsidRPr="00536925">
        <w:rPr>
          <w:rFonts w:ascii="Times New Roman" w:hAnsi="Times New Roman" w:cs="Times New Roman"/>
          <w:color w:val="000000" w:themeColor="text1"/>
          <w:sz w:val="24"/>
          <w:szCs w:val="24"/>
        </w:rPr>
        <w:t>Койданском</w:t>
      </w:r>
      <w:proofErr w:type="spellEnd"/>
      <w:r w:rsidRPr="00536925">
        <w:rPr>
          <w:rFonts w:ascii="Times New Roman" w:hAnsi="Times New Roman" w:cs="Times New Roman"/>
          <w:color w:val="000000" w:themeColor="text1"/>
          <w:sz w:val="24"/>
          <w:szCs w:val="24"/>
        </w:rPr>
        <w:t xml:space="preserve"> сельском</w:t>
      </w:r>
      <w:r w:rsidR="00072DCF" w:rsidRPr="00536925">
        <w:rPr>
          <w:rFonts w:ascii="Times New Roman" w:hAnsi="Times New Roman" w:cs="Times New Roman"/>
          <w:color w:val="000000" w:themeColor="text1"/>
          <w:sz w:val="24"/>
          <w:szCs w:val="24"/>
        </w:rPr>
        <w:t xml:space="preserve"> </w:t>
      </w:r>
      <w:r w:rsidRPr="00536925">
        <w:rPr>
          <w:rFonts w:ascii="Times New Roman" w:hAnsi="Times New Roman" w:cs="Times New Roman"/>
          <w:color w:val="000000" w:themeColor="text1"/>
          <w:sz w:val="24"/>
          <w:szCs w:val="24"/>
        </w:rPr>
        <w:t xml:space="preserve">поселении" и </w:t>
      </w:r>
      <w:hyperlink r:id="rId20" w:history="1">
        <w:r w:rsidRPr="00536925">
          <w:rPr>
            <w:rFonts w:ascii="Times New Roman" w:hAnsi="Times New Roman" w:cs="Times New Roman"/>
            <w:color w:val="000000" w:themeColor="text1"/>
            <w:sz w:val="24"/>
            <w:szCs w:val="24"/>
          </w:rPr>
          <w:t>Уставом</w:t>
        </w:r>
      </w:hyperlink>
      <w:r w:rsidRPr="00536925">
        <w:rPr>
          <w:rFonts w:ascii="Times New Roman" w:hAnsi="Times New Roman" w:cs="Times New Roman"/>
          <w:color w:val="000000" w:themeColor="text1"/>
          <w:sz w:val="24"/>
          <w:szCs w:val="24"/>
        </w:rPr>
        <w:t xml:space="preserve"> </w:t>
      </w:r>
      <w:proofErr w:type="spellStart"/>
      <w:r w:rsidR="00796232" w:rsidRPr="00536925">
        <w:rPr>
          <w:rFonts w:ascii="Times New Roman" w:hAnsi="Times New Roman" w:cs="Times New Roman"/>
          <w:color w:val="000000" w:themeColor="text1"/>
          <w:sz w:val="24"/>
          <w:szCs w:val="24"/>
        </w:rPr>
        <w:t>Койданского</w:t>
      </w:r>
      <w:proofErr w:type="spellEnd"/>
      <w:r w:rsidRPr="00536925">
        <w:rPr>
          <w:rFonts w:ascii="Times New Roman" w:hAnsi="Times New Roman" w:cs="Times New Roman"/>
          <w:color w:val="000000" w:themeColor="text1"/>
          <w:sz w:val="24"/>
          <w:szCs w:val="24"/>
        </w:rPr>
        <w:t xml:space="preserve"> сельского  поселения Совет </w:t>
      </w:r>
      <w:proofErr w:type="spellStart"/>
      <w:r w:rsidR="00796232" w:rsidRPr="00536925">
        <w:rPr>
          <w:rFonts w:ascii="Times New Roman" w:hAnsi="Times New Roman" w:cs="Times New Roman"/>
          <w:color w:val="000000" w:themeColor="text1"/>
          <w:sz w:val="24"/>
          <w:szCs w:val="24"/>
        </w:rPr>
        <w:t>Койданского</w:t>
      </w:r>
      <w:proofErr w:type="spellEnd"/>
      <w:r w:rsidRPr="00536925">
        <w:rPr>
          <w:rFonts w:ascii="Times New Roman" w:hAnsi="Times New Roman" w:cs="Times New Roman"/>
          <w:color w:val="000000" w:themeColor="text1"/>
          <w:sz w:val="24"/>
          <w:szCs w:val="24"/>
        </w:rPr>
        <w:t xml:space="preserve"> сельского  поселения решил:</w:t>
      </w:r>
    </w:p>
    <w:p w:rsidR="00BA2701" w:rsidRPr="00536925" w:rsidRDefault="00BA2701" w:rsidP="00536925">
      <w:pPr>
        <w:pStyle w:val="ConsPlusNormal"/>
        <w:spacing w:before="220"/>
        <w:ind w:firstLine="54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1. Установить с "_______" ______________________ года ____________________________________________________________</w:t>
      </w:r>
      <w:r w:rsidR="00536925" w:rsidRPr="00536925">
        <w:rPr>
          <w:rFonts w:ascii="Times New Roman" w:hAnsi="Times New Roman" w:cs="Times New Roman"/>
          <w:color w:val="000000" w:themeColor="text1"/>
          <w:sz w:val="24"/>
          <w:szCs w:val="24"/>
        </w:rPr>
        <w:t>______</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       </w:t>
      </w:r>
      <w:proofErr w:type="gramStart"/>
      <w:r w:rsidRPr="00536925">
        <w:rPr>
          <w:rFonts w:ascii="Times New Roman" w:hAnsi="Times New Roman" w:cs="Times New Roman"/>
          <w:color w:val="000000" w:themeColor="text1"/>
          <w:sz w:val="24"/>
          <w:szCs w:val="24"/>
        </w:rPr>
        <w:t>(фамилия, имя, отчество, замещавшему муниципальную должность</w:t>
      </w:r>
      <w:proofErr w:type="gramEnd"/>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___________________________________________</w:t>
      </w:r>
      <w:r w:rsidR="00536925" w:rsidRPr="00536925">
        <w:rPr>
          <w:rFonts w:ascii="Times New Roman" w:hAnsi="Times New Roman" w:cs="Times New Roman"/>
          <w:color w:val="000000" w:themeColor="text1"/>
          <w:sz w:val="24"/>
          <w:szCs w:val="24"/>
        </w:rPr>
        <w:t>_______________________</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                     (должность муниципальной службы)</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___________________________________________</w:t>
      </w:r>
      <w:r w:rsidR="00536925" w:rsidRPr="00536925">
        <w:rPr>
          <w:rFonts w:ascii="Times New Roman" w:hAnsi="Times New Roman" w:cs="Times New Roman"/>
          <w:color w:val="000000" w:themeColor="text1"/>
          <w:sz w:val="24"/>
          <w:szCs w:val="24"/>
        </w:rPr>
        <w:t>_______________________</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                         (наименование должности)</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в _________________________________________</w:t>
      </w:r>
      <w:r w:rsidR="00536925" w:rsidRPr="00536925">
        <w:rPr>
          <w:rFonts w:ascii="Times New Roman" w:hAnsi="Times New Roman" w:cs="Times New Roman"/>
          <w:color w:val="000000" w:themeColor="text1"/>
          <w:sz w:val="24"/>
          <w:szCs w:val="24"/>
        </w:rPr>
        <w:t>_________________________</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                 (название органа местного самоуправления)</w:t>
      </w:r>
    </w:p>
    <w:p w:rsidR="00BA2701" w:rsidRPr="00536925" w:rsidRDefault="00BA2701" w:rsidP="00BA2701">
      <w:pPr>
        <w:pStyle w:val="ConsPlusNormal"/>
        <w:ind w:firstLine="54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исходя из:</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1) периодов замещения муниципальных должностей _________ лет;</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2) стажа муниципальной службы _______ лет</w:t>
      </w:r>
    </w:p>
    <w:p w:rsidR="00BA2701" w:rsidRPr="00536925" w:rsidRDefault="00BA2701" w:rsidP="00BA2701">
      <w:pPr>
        <w:pStyle w:val="ConsPlusNonformat"/>
        <w:spacing w:before="20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пенсию за выслугу лет, составляющую суммарно с учетом страховой пенсии</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по __________________________) ______________ процентов </w:t>
      </w:r>
      <w:proofErr w:type="gramStart"/>
      <w:r w:rsidRPr="00536925">
        <w:rPr>
          <w:rFonts w:ascii="Times New Roman" w:hAnsi="Times New Roman" w:cs="Times New Roman"/>
          <w:color w:val="000000" w:themeColor="text1"/>
          <w:sz w:val="24"/>
          <w:szCs w:val="24"/>
        </w:rPr>
        <w:t>месячного</w:t>
      </w:r>
      <w:proofErr w:type="gramEnd"/>
      <w:r w:rsidRPr="00536925">
        <w:rPr>
          <w:rFonts w:ascii="Times New Roman" w:hAnsi="Times New Roman" w:cs="Times New Roman"/>
          <w:color w:val="000000" w:themeColor="text1"/>
          <w:sz w:val="24"/>
          <w:szCs w:val="24"/>
        </w:rPr>
        <w:t xml:space="preserve"> денежного</w:t>
      </w:r>
    </w:p>
    <w:p w:rsidR="00BA2701" w:rsidRPr="00536925" w:rsidRDefault="00BA2701" w:rsidP="00BA2701">
      <w:pPr>
        <w:pStyle w:val="ConsPlusNonformat"/>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    (вид страховой пенсии) (денежного вознаграждения)</w:t>
      </w:r>
    </w:p>
    <w:p w:rsidR="00BA2701" w:rsidRPr="00536925" w:rsidRDefault="00BA2701" w:rsidP="00BA2701">
      <w:pPr>
        <w:pStyle w:val="ConsPlusNormal"/>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содержания.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2. Настоящее решение вступает в силу со дня его подписания.</w:t>
      </w:r>
    </w:p>
    <w:p w:rsidR="00BA2701" w:rsidRPr="00536925" w:rsidRDefault="00BA2701" w:rsidP="00BA2701">
      <w:pPr>
        <w:pStyle w:val="ConsPlusNormal"/>
        <w:jc w:val="both"/>
        <w:rPr>
          <w:rFonts w:ascii="Times New Roman" w:hAnsi="Times New Roman" w:cs="Times New Roman"/>
          <w:color w:val="000000" w:themeColor="text1"/>
          <w:sz w:val="24"/>
          <w:szCs w:val="24"/>
        </w:rPr>
      </w:pPr>
    </w:p>
    <w:p w:rsidR="00BA2701" w:rsidRPr="00536925" w:rsidRDefault="00BA2701" w:rsidP="00BA2701">
      <w:pPr>
        <w:pStyle w:val="ConsPlusNormal"/>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Глава - Председатель Совета</w:t>
      </w:r>
    </w:p>
    <w:p w:rsidR="00796232" w:rsidRPr="00536925" w:rsidRDefault="00796232" w:rsidP="00BA2701">
      <w:pPr>
        <w:pStyle w:val="ConsPlusNormal"/>
        <w:rPr>
          <w:rFonts w:ascii="Times New Roman" w:hAnsi="Times New Roman" w:cs="Times New Roman"/>
          <w:color w:val="000000" w:themeColor="text1"/>
          <w:sz w:val="24"/>
          <w:szCs w:val="24"/>
        </w:rPr>
      </w:pPr>
      <w:proofErr w:type="spellStart"/>
      <w:r w:rsidRPr="00536925">
        <w:rPr>
          <w:rFonts w:ascii="Times New Roman" w:hAnsi="Times New Roman" w:cs="Times New Roman"/>
          <w:color w:val="000000" w:themeColor="text1"/>
          <w:sz w:val="24"/>
          <w:szCs w:val="24"/>
        </w:rPr>
        <w:t>Койданского</w:t>
      </w:r>
      <w:proofErr w:type="spellEnd"/>
      <w:r w:rsidRPr="00536925">
        <w:rPr>
          <w:rFonts w:ascii="Times New Roman" w:hAnsi="Times New Roman" w:cs="Times New Roman"/>
          <w:color w:val="000000" w:themeColor="text1"/>
          <w:sz w:val="24"/>
          <w:szCs w:val="24"/>
        </w:rPr>
        <w:t xml:space="preserve">  </w:t>
      </w:r>
      <w:r w:rsidR="00C8486A" w:rsidRPr="00536925">
        <w:rPr>
          <w:rFonts w:ascii="Times New Roman" w:hAnsi="Times New Roman" w:cs="Times New Roman"/>
          <w:color w:val="000000" w:themeColor="text1"/>
          <w:sz w:val="24"/>
          <w:szCs w:val="24"/>
        </w:rPr>
        <w:t>сель</w:t>
      </w:r>
      <w:r w:rsidR="00BA2701" w:rsidRPr="00536925">
        <w:rPr>
          <w:rFonts w:ascii="Times New Roman" w:hAnsi="Times New Roman" w:cs="Times New Roman"/>
          <w:color w:val="000000" w:themeColor="text1"/>
          <w:sz w:val="24"/>
          <w:szCs w:val="24"/>
        </w:rPr>
        <w:t xml:space="preserve">ского поселения                _______________________________                                                           </w:t>
      </w:r>
      <w:r w:rsidRPr="00536925">
        <w:rPr>
          <w:rFonts w:ascii="Times New Roman" w:hAnsi="Times New Roman" w:cs="Times New Roman"/>
          <w:color w:val="000000" w:themeColor="text1"/>
          <w:sz w:val="24"/>
          <w:szCs w:val="24"/>
        </w:rPr>
        <w:t xml:space="preserve">              </w:t>
      </w:r>
    </w:p>
    <w:p w:rsidR="00BA2701" w:rsidRPr="00536925" w:rsidRDefault="00796232" w:rsidP="00BA2701">
      <w:pPr>
        <w:pStyle w:val="ConsPlusNormal"/>
        <w:rPr>
          <w:rFonts w:ascii="Times New Roman" w:hAnsi="Times New Roman" w:cs="Times New Roman"/>
          <w:color w:val="000000" w:themeColor="text1"/>
          <w:sz w:val="24"/>
          <w:szCs w:val="24"/>
        </w:rPr>
      </w:pPr>
      <w:r w:rsidRPr="00536925">
        <w:rPr>
          <w:rFonts w:ascii="Times New Roman" w:hAnsi="Times New Roman" w:cs="Times New Roman"/>
          <w:color w:val="000000" w:themeColor="text1"/>
          <w:sz w:val="24"/>
          <w:szCs w:val="24"/>
        </w:rPr>
        <w:t xml:space="preserve">                                                      </w:t>
      </w:r>
      <w:r w:rsidR="00BA2701" w:rsidRPr="00536925">
        <w:rPr>
          <w:rFonts w:ascii="Times New Roman" w:hAnsi="Times New Roman" w:cs="Times New Roman"/>
          <w:color w:val="000000" w:themeColor="text1"/>
          <w:sz w:val="24"/>
          <w:szCs w:val="24"/>
        </w:rPr>
        <w:t>(место для печати)</w:t>
      </w:r>
    </w:p>
    <w:p w:rsidR="00536925" w:rsidRDefault="00536925" w:rsidP="00BA2701">
      <w:pPr>
        <w:pStyle w:val="ConsPlusNormal"/>
        <w:rPr>
          <w:rFonts w:ascii="Times New Roman" w:hAnsi="Times New Roman" w:cs="Times New Roman"/>
          <w:color w:val="000000" w:themeColor="text1"/>
          <w:sz w:val="28"/>
          <w:szCs w:val="28"/>
        </w:rPr>
      </w:pPr>
    </w:p>
    <w:p w:rsidR="00536925" w:rsidRPr="00536925" w:rsidRDefault="00536925" w:rsidP="00BA2701">
      <w:pPr>
        <w:pStyle w:val="ConsPlusNormal"/>
        <w:rPr>
          <w:rFonts w:ascii="Times New Roman" w:hAnsi="Times New Roman" w:cs="Times New Roman"/>
          <w:color w:val="000000" w:themeColor="text1"/>
          <w:sz w:val="28"/>
          <w:szCs w:val="28"/>
        </w:rPr>
      </w:pP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Приложение 6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w:t>
      </w:r>
      <w:r w:rsidRPr="00FD0536">
        <w:rPr>
          <w:color w:val="000000" w:themeColor="text1"/>
        </w:rPr>
        <w:t xml:space="preserve"> </w:t>
      </w: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536925" w:rsidRDefault="00BA2701" w:rsidP="00BA2701">
      <w:pPr>
        <w:pStyle w:val="ConsPlusNormal"/>
        <w:jc w:val="center"/>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РОССИЙСКАЯ ФЕДЕРАЦИЯ</w:t>
      </w:r>
    </w:p>
    <w:p w:rsidR="00BA2701" w:rsidRPr="00536925" w:rsidRDefault="00BA2701" w:rsidP="00BA2701">
      <w:pPr>
        <w:pStyle w:val="ConsPlusNormal"/>
        <w:jc w:val="center"/>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КАРАЧАЕВО-ЧЕРКЕССКАЯ РЕСПУБЛИКА</w:t>
      </w:r>
    </w:p>
    <w:p w:rsidR="00BA2701" w:rsidRPr="00536925" w:rsidRDefault="00BA2701" w:rsidP="00BA2701">
      <w:pPr>
        <w:pStyle w:val="ConsPlusNormal"/>
        <w:jc w:val="center"/>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АДМИНИСТРАЦИЯ </w:t>
      </w:r>
      <w:r w:rsidR="00796232" w:rsidRPr="00536925">
        <w:rPr>
          <w:rFonts w:ascii="Times New Roman" w:hAnsi="Times New Roman" w:cs="Times New Roman"/>
          <w:color w:val="000000" w:themeColor="text1"/>
          <w:sz w:val="28"/>
          <w:szCs w:val="28"/>
        </w:rPr>
        <w:t>КОЙДАНСКОГО</w:t>
      </w:r>
      <w:r w:rsidRPr="00536925">
        <w:rPr>
          <w:rFonts w:ascii="Times New Roman" w:hAnsi="Times New Roman" w:cs="Times New Roman"/>
          <w:color w:val="000000" w:themeColor="text1"/>
          <w:sz w:val="28"/>
          <w:szCs w:val="28"/>
        </w:rPr>
        <w:t xml:space="preserve"> СЕЛЬСКОГО  ПОСЕЛЕНИЯ </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center"/>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"_____" _______________ года N _____</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Title"/>
        <w:jc w:val="center"/>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УВЕДОМЛЕНИЕ</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Уважаемы</w:t>
      </w:r>
      <w:proofErr w:type="gramStart"/>
      <w:r w:rsidRPr="00536925">
        <w:rPr>
          <w:rFonts w:ascii="Times New Roman" w:hAnsi="Times New Roman" w:cs="Times New Roman"/>
          <w:color w:val="000000" w:themeColor="text1"/>
          <w:sz w:val="28"/>
          <w:szCs w:val="28"/>
        </w:rPr>
        <w:t>й(</w:t>
      </w:r>
      <w:proofErr w:type="spellStart"/>
      <w:proofErr w:type="gramEnd"/>
      <w:r w:rsidRPr="00536925">
        <w:rPr>
          <w:rFonts w:ascii="Times New Roman" w:hAnsi="Times New Roman" w:cs="Times New Roman"/>
          <w:color w:val="000000" w:themeColor="text1"/>
          <w:sz w:val="28"/>
          <w:szCs w:val="28"/>
        </w:rPr>
        <w:t>ая</w:t>
      </w:r>
      <w:proofErr w:type="spellEnd"/>
      <w:r w:rsidRPr="00536925">
        <w:rPr>
          <w:rFonts w:ascii="Times New Roman" w:hAnsi="Times New Roman" w:cs="Times New Roman"/>
          <w:color w:val="000000" w:themeColor="text1"/>
          <w:sz w:val="28"/>
          <w:szCs w:val="28"/>
        </w:rPr>
        <w:t>) ____________________________________________________!</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Администрация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сообщает, что с "___" _____________ ____года, Вам установлена пенсия за выслугу лет к страховой пенсии в размере ___________ рублей.</w:t>
      </w:r>
    </w:p>
    <w:p w:rsidR="00C8486A" w:rsidRPr="00536925" w:rsidRDefault="00C8486A" w:rsidP="00BA2701">
      <w:pPr>
        <w:pStyle w:val="ConsPlusNormal"/>
        <w:spacing w:before="220"/>
        <w:ind w:firstLine="540"/>
        <w:jc w:val="both"/>
        <w:rPr>
          <w:rFonts w:ascii="Times New Roman" w:hAnsi="Times New Roman" w:cs="Times New Roman"/>
          <w:color w:val="000000" w:themeColor="text1"/>
          <w:sz w:val="28"/>
          <w:szCs w:val="28"/>
        </w:rPr>
      </w:pPr>
    </w:p>
    <w:p w:rsidR="00C8486A" w:rsidRPr="00536925" w:rsidRDefault="00C8486A" w:rsidP="00BA2701">
      <w:pPr>
        <w:pStyle w:val="ConsPlusNormal"/>
        <w:spacing w:before="220"/>
        <w:ind w:firstLine="540"/>
        <w:jc w:val="both"/>
        <w:rPr>
          <w:rFonts w:ascii="Times New Roman" w:hAnsi="Times New Roman" w:cs="Times New Roman"/>
          <w:color w:val="000000" w:themeColor="text1"/>
          <w:sz w:val="28"/>
          <w:szCs w:val="28"/>
        </w:rPr>
      </w:pPr>
    </w:p>
    <w:p w:rsidR="00BA2701" w:rsidRPr="00536925" w:rsidRDefault="00BA2701" w:rsidP="00C8486A">
      <w:pPr>
        <w:pStyle w:val="ConsPlusNormal"/>
        <w:spacing w:before="220"/>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 xml:space="preserve">Глава администрации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w:t>
      </w:r>
      <w:r w:rsidR="00C8486A" w:rsidRPr="00536925">
        <w:rPr>
          <w:rFonts w:ascii="Times New Roman" w:hAnsi="Times New Roman" w:cs="Times New Roman"/>
          <w:color w:val="000000" w:themeColor="text1"/>
          <w:sz w:val="28"/>
          <w:szCs w:val="28"/>
        </w:rPr>
        <w:t xml:space="preserve">                                                                                                                                                                  </w:t>
      </w:r>
      <w:r w:rsidRPr="00536925">
        <w:rPr>
          <w:rFonts w:ascii="Times New Roman" w:hAnsi="Times New Roman" w:cs="Times New Roman"/>
          <w:color w:val="000000" w:themeColor="text1"/>
          <w:sz w:val="28"/>
          <w:szCs w:val="28"/>
        </w:rPr>
        <w:t xml:space="preserve">сельского  поселения </w:t>
      </w:r>
    </w:p>
    <w:p w:rsidR="00BA2701" w:rsidRPr="00FD0536" w:rsidRDefault="00BA2701" w:rsidP="00C8486A">
      <w:pPr>
        <w:pStyle w:val="ConsPlusNonformat"/>
        <w:spacing w:before="200"/>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________________________________</w:t>
      </w:r>
    </w:p>
    <w:p w:rsidR="00BA2701" w:rsidRPr="00FD0536" w:rsidRDefault="00BA2701" w:rsidP="00C8486A">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фамилия, инициалы)</w:t>
      </w:r>
    </w:p>
    <w:p w:rsidR="00BA2701" w:rsidRPr="00FD0536" w:rsidRDefault="00BA2701" w:rsidP="00C8486A">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(место для печати)</w:t>
      </w:r>
    </w:p>
    <w:p w:rsidR="00BA2701" w:rsidRPr="00FD0536" w:rsidRDefault="00BA2701" w:rsidP="00C8486A">
      <w:pPr>
        <w:pStyle w:val="ConsPlusNormal"/>
        <w:jc w:val="right"/>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536925">
      <w:pPr>
        <w:pStyle w:val="ConsPlusNormal"/>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Приложение 7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w:t>
      </w:r>
      <w:r w:rsidRPr="00FD0536">
        <w:rPr>
          <w:color w:val="000000" w:themeColor="text1"/>
        </w:rPr>
        <w:t xml:space="preserve"> </w:t>
      </w: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lastRenderedPageBreak/>
        <w:t>Главе администрации</w:t>
      </w:r>
    </w:p>
    <w:p w:rsidR="00BA2701" w:rsidRPr="00FD0536" w:rsidRDefault="00796232" w:rsidP="00BA2701">
      <w:pPr>
        <w:pStyle w:val="ConsPlusNormal"/>
        <w:jc w:val="right"/>
        <w:rPr>
          <w:rFonts w:ascii="Times New Roman" w:hAnsi="Times New Roman" w:cs="Times New Roman"/>
          <w:color w:val="000000" w:themeColor="text1"/>
          <w:sz w:val="24"/>
          <w:szCs w:val="24"/>
        </w:rPr>
      </w:pPr>
      <w:proofErr w:type="spellStart"/>
      <w:r w:rsidRPr="00FD0536">
        <w:rPr>
          <w:rFonts w:ascii="Times New Roman" w:hAnsi="Times New Roman" w:cs="Times New Roman"/>
          <w:color w:val="000000" w:themeColor="text1"/>
          <w:sz w:val="24"/>
          <w:szCs w:val="24"/>
        </w:rPr>
        <w:t>Койданского</w:t>
      </w:r>
      <w:proofErr w:type="spellEnd"/>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сельского  поселения</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(фамилия, имя, отчество)</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Домашний адрес 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_________________________________</w:t>
      </w:r>
    </w:p>
    <w:p w:rsidR="00BA2701" w:rsidRPr="00FD0536" w:rsidRDefault="00BA2701" w:rsidP="00BA2701">
      <w:pPr>
        <w:pStyle w:val="ConsPlusNonformat"/>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Телефон _________________________</w:t>
      </w:r>
    </w:p>
    <w:p w:rsidR="00BA2701" w:rsidRPr="00FD0536" w:rsidRDefault="00BA2701" w:rsidP="00BA2701">
      <w:pPr>
        <w:pStyle w:val="ConsPlusNormal"/>
        <w:jc w:val="right"/>
        <w:rPr>
          <w:rFonts w:ascii="Times New Roman" w:hAnsi="Times New Roman" w:cs="Times New Roman"/>
          <w:color w:val="000000" w:themeColor="text1"/>
          <w:sz w:val="24"/>
          <w:szCs w:val="24"/>
        </w:rPr>
      </w:pPr>
    </w:p>
    <w:p w:rsidR="00BA2701" w:rsidRPr="00536925" w:rsidRDefault="00BA2701" w:rsidP="00BA2701">
      <w:pPr>
        <w:pStyle w:val="ConsPlusTitle"/>
        <w:jc w:val="center"/>
        <w:rPr>
          <w:rFonts w:ascii="Times New Roman" w:hAnsi="Times New Roman" w:cs="Times New Roman"/>
          <w:color w:val="000000" w:themeColor="text1"/>
          <w:sz w:val="28"/>
          <w:szCs w:val="28"/>
        </w:rPr>
      </w:pPr>
      <w:bookmarkStart w:id="26" w:name="P700"/>
      <w:bookmarkEnd w:id="26"/>
      <w:r w:rsidRPr="00536925">
        <w:rPr>
          <w:rFonts w:ascii="Times New Roman" w:hAnsi="Times New Roman" w:cs="Times New Roman"/>
          <w:color w:val="000000" w:themeColor="text1"/>
          <w:sz w:val="28"/>
          <w:szCs w:val="28"/>
        </w:rPr>
        <w:t>ЗАЯВЛЕНИЕ</w:t>
      </w:r>
    </w:p>
    <w:p w:rsidR="00BA2701" w:rsidRPr="00536925" w:rsidRDefault="00BA2701" w:rsidP="00BA2701">
      <w:pPr>
        <w:pStyle w:val="ConsPlusNormal"/>
        <w:jc w:val="both"/>
        <w:rPr>
          <w:rFonts w:ascii="Times New Roman" w:hAnsi="Times New Roman" w:cs="Times New Roman"/>
          <w:color w:val="000000" w:themeColor="text1"/>
          <w:sz w:val="28"/>
          <w:szCs w:val="28"/>
        </w:rPr>
      </w:pPr>
    </w:p>
    <w:p w:rsidR="00BA2701" w:rsidRPr="00536925" w:rsidRDefault="00BA2701" w:rsidP="00BA2701">
      <w:pPr>
        <w:pStyle w:val="ConsPlusNormal"/>
        <w:ind w:firstLine="540"/>
        <w:jc w:val="both"/>
        <w:rPr>
          <w:rFonts w:ascii="Times New Roman" w:hAnsi="Times New Roman" w:cs="Times New Roman"/>
          <w:color w:val="000000" w:themeColor="text1"/>
          <w:sz w:val="28"/>
          <w:szCs w:val="28"/>
        </w:rPr>
      </w:pPr>
      <w:proofErr w:type="gramStart"/>
      <w:r w:rsidRPr="00536925">
        <w:rPr>
          <w:rFonts w:ascii="Times New Roman" w:hAnsi="Times New Roman" w:cs="Times New Roman"/>
          <w:color w:val="000000" w:themeColor="text1"/>
          <w:sz w:val="28"/>
          <w:szCs w:val="28"/>
        </w:rPr>
        <w:t xml:space="preserve">В соответствии с решением Совета </w:t>
      </w:r>
      <w:proofErr w:type="spellStart"/>
      <w:r w:rsidR="00796232" w:rsidRPr="00536925">
        <w:rPr>
          <w:rFonts w:ascii="Times New Roman" w:hAnsi="Times New Roman" w:cs="Times New Roman"/>
          <w:color w:val="000000" w:themeColor="text1"/>
          <w:sz w:val="28"/>
          <w:szCs w:val="28"/>
        </w:rPr>
        <w:t>Койданского</w:t>
      </w:r>
      <w:proofErr w:type="spellEnd"/>
      <w:r w:rsidRPr="00536925">
        <w:rPr>
          <w:rFonts w:ascii="Times New Roman" w:hAnsi="Times New Roman" w:cs="Times New Roman"/>
          <w:color w:val="000000" w:themeColor="text1"/>
          <w:sz w:val="28"/>
          <w:szCs w:val="28"/>
        </w:rPr>
        <w:t xml:space="preserve"> сельского  поселения от ___________ N ______ "Об утверждении Положения "Об условиях и порядке назначения пенсии за выслугу лет лицам, замещавшим муниципальные должности и муниципальным служащим в </w:t>
      </w:r>
      <w:proofErr w:type="spellStart"/>
      <w:r w:rsidR="00796232" w:rsidRPr="00536925">
        <w:rPr>
          <w:rFonts w:ascii="Times New Roman" w:hAnsi="Times New Roman" w:cs="Times New Roman"/>
          <w:color w:val="000000" w:themeColor="text1"/>
          <w:sz w:val="28"/>
          <w:szCs w:val="28"/>
        </w:rPr>
        <w:t>Койданском</w:t>
      </w:r>
      <w:proofErr w:type="spellEnd"/>
      <w:r w:rsidRPr="00536925">
        <w:rPr>
          <w:rFonts w:ascii="Times New Roman" w:hAnsi="Times New Roman" w:cs="Times New Roman"/>
          <w:color w:val="000000" w:themeColor="text1"/>
          <w:sz w:val="28"/>
          <w:szCs w:val="28"/>
        </w:rPr>
        <w:t xml:space="preserve"> сельском</w:t>
      </w:r>
      <w:r w:rsidR="00C8486A" w:rsidRPr="00536925">
        <w:rPr>
          <w:rFonts w:ascii="Times New Roman" w:hAnsi="Times New Roman" w:cs="Times New Roman"/>
          <w:color w:val="000000" w:themeColor="text1"/>
          <w:sz w:val="28"/>
          <w:szCs w:val="28"/>
        </w:rPr>
        <w:t xml:space="preserve"> </w:t>
      </w:r>
      <w:r w:rsidRPr="00536925">
        <w:rPr>
          <w:rFonts w:ascii="Times New Roman" w:hAnsi="Times New Roman" w:cs="Times New Roman"/>
          <w:color w:val="000000" w:themeColor="text1"/>
          <w:sz w:val="28"/>
          <w:szCs w:val="28"/>
        </w:rPr>
        <w:t>поселении", прошу приостановить (прекратить, возобновить) мне выплату пенсии за выслугу лет на основании _____________________________________________ (реквизиты правового акта о назначении (избрании) на государственную должность, должность государственной гражданской службы, муниципальную должность</w:t>
      </w:r>
      <w:proofErr w:type="gramEnd"/>
      <w:r w:rsidRPr="00536925">
        <w:rPr>
          <w:rFonts w:ascii="Times New Roman" w:hAnsi="Times New Roman" w:cs="Times New Roman"/>
          <w:color w:val="000000" w:themeColor="text1"/>
          <w:sz w:val="28"/>
          <w:szCs w:val="28"/>
        </w:rPr>
        <w:t xml:space="preserve">, </w:t>
      </w:r>
      <w:proofErr w:type="gramStart"/>
      <w:r w:rsidRPr="00536925">
        <w:rPr>
          <w:rFonts w:ascii="Times New Roman" w:hAnsi="Times New Roman" w:cs="Times New Roman"/>
          <w:color w:val="000000" w:themeColor="text1"/>
          <w:sz w:val="28"/>
          <w:szCs w:val="28"/>
        </w:rPr>
        <w:t>должность муниципальной службы,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ежемесячной денежной</w:t>
      </w:r>
      <w:r w:rsidRPr="00FD0536">
        <w:rPr>
          <w:rFonts w:ascii="Times New Roman" w:hAnsi="Times New Roman" w:cs="Times New Roman"/>
          <w:color w:val="000000" w:themeColor="text1"/>
          <w:sz w:val="24"/>
          <w:szCs w:val="24"/>
        </w:rPr>
        <w:t xml:space="preserve"> </w:t>
      </w:r>
      <w:r w:rsidRPr="00536925">
        <w:rPr>
          <w:rFonts w:ascii="Times New Roman" w:hAnsi="Times New Roman" w:cs="Times New Roman"/>
          <w:color w:val="000000" w:themeColor="text1"/>
          <w:sz w:val="28"/>
          <w:szCs w:val="28"/>
        </w:rPr>
        <w:t>выплаты, или установлении дополнительного пожизненного ежемесячного материального обеспечения, либо установлении в соответствии с законодательством Карачаево-Черкесской Республики, правовыми актами органов местного самоуправления ежемесячной доплаты к страховой пенсии, назначении пенсии за выслугу лет или</w:t>
      </w:r>
      <w:proofErr w:type="gramEnd"/>
      <w:r w:rsidRPr="00536925">
        <w:rPr>
          <w:rFonts w:ascii="Times New Roman" w:hAnsi="Times New Roman" w:cs="Times New Roman"/>
          <w:color w:val="000000" w:themeColor="text1"/>
          <w:sz w:val="28"/>
          <w:szCs w:val="28"/>
        </w:rPr>
        <w:t xml:space="preserve"> иного материального обеспечения).</w:t>
      </w:r>
    </w:p>
    <w:p w:rsidR="00BA2701" w:rsidRPr="00536925" w:rsidRDefault="00BA2701" w:rsidP="00BA2701">
      <w:pPr>
        <w:pStyle w:val="ConsPlusNormal"/>
        <w:spacing w:before="220"/>
        <w:ind w:firstLine="540"/>
        <w:jc w:val="both"/>
        <w:rPr>
          <w:rFonts w:ascii="Times New Roman" w:hAnsi="Times New Roman" w:cs="Times New Roman"/>
          <w:color w:val="000000" w:themeColor="text1"/>
          <w:sz w:val="28"/>
          <w:szCs w:val="28"/>
        </w:rPr>
      </w:pPr>
      <w:r w:rsidRPr="00536925">
        <w:rPr>
          <w:rFonts w:ascii="Times New Roman" w:hAnsi="Times New Roman" w:cs="Times New Roman"/>
          <w:color w:val="000000" w:themeColor="text1"/>
          <w:sz w:val="28"/>
          <w:szCs w:val="28"/>
        </w:rPr>
        <w:t>К заявлению прилагается копия соответствующего правового акта.</w:t>
      </w:r>
    </w:p>
    <w:p w:rsidR="00BA2701" w:rsidRPr="00FD0536" w:rsidRDefault="00BA2701" w:rsidP="00BA2701">
      <w:pPr>
        <w:pStyle w:val="ConsPlusNonformat"/>
        <w:spacing w:before="200"/>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"____" ____________ 20 ___ г. ______________________________</w:t>
      </w:r>
    </w:p>
    <w:p w:rsidR="00BA2701" w:rsidRPr="00FD0536" w:rsidRDefault="00BA2701" w:rsidP="00BA2701">
      <w:pPr>
        <w:pStyle w:val="ConsPlusNonformat"/>
        <w:jc w:val="both"/>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                               (подпись, инициалы, фамилия)</w:t>
      </w: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Default="00BA2701"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Default="00536925" w:rsidP="00BA2701">
      <w:pPr>
        <w:pStyle w:val="ConsPlusNormal"/>
        <w:jc w:val="both"/>
        <w:rPr>
          <w:rFonts w:ascii="Times New Roman" w:hAnsi="Times New Roman" w:cs="Times New Roman"/>
          <w:color w:val="000000" w:themeColor="text1"/>
          <w:sz w:val="24"/>
          <w:szCs w:val="24"/>
        </w:rPr>
      </w:pPr>
    </w:p>
    <w:p w:rsidR="00536925" w:rsidRPr="00FD0536" w:rsidRDefault="00536925"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right"/>
        <w:outlineLvl w:val="1"/>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Приложение 8 к Положению</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w:t>
      </w:r>
      <w:r w:rsidRPr="00FD0536">
        <w:rPr>
          <w:color w:val="000000" w:themeColor="text1"/>
        </w:rPr>
        <w:t xml:space="preserve"> </w:t>
      </w:r>
      <w:r w:rsidRPr="00FD0536">
        <w:rPr>
          <w:rFonts w:ascii="Times New Roman" w:hAnsi="Times New Roman" w:cs="Times New Roman"/>
          <w:color w:val="000000" w:themeColor="text1"/>
          <w:sz w:val="24"/>
          <w:szCs w:val="24"/>
        </w:rPr>
        <w:t>Об условиях и порядке назначения пенсии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за выслугу лет лицам, замещавшим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муниципальные должности и</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муниципальным служащим</w:t>
      </w:r>
    </w:p>
    <w:p w:rsidR="00BA2701" w:rsidRPr="00FD0536" w:rsidRDefault="00BA2701" w:rsidP="00BA2701">
      <w:pPr>
        <w:pStyle w:val="ConsPlusNormal"/>
        <w:jc w:val="right"/>
        <w:rPr>
          <w:rFonts w:ascii="Times New Roman" w:hAnsi="Times New Roman" w:cs="Times New Roman"/>
          <w:color w:val="000000" w:themeColor="text1"/>
          <w:sz w:val="24"/>
          <w:szCs w:val="24"/>
        </w:rPr>
      </w:pPr>
      <w:r w:rsidRPr="00FD0536">
        <w:rPr>
          <w:rFonts w:ascii="Times New Roman" w:hAnsi="Times New Roman" w:cs="Times New Roman"/>
          <w:color w:val="000000" w:themeColor="text1"/>
          <w:sz w:val="24"/>
          <w:szCs w:val="24"/>
        </w:rPr>
        <w:t xml:space="preserve">в </w:t>
      </w:r>
      <w:proofErr w:type="spellStart"/>
      <w:r w:rsidR="00796232" w:rsidRPr="00FD0536">
        <w:rPr>
          <w:rFonts w:ascii="Times New Roman" w:hAnsi="Times New Roman" w:cs="Times New Roman"/>
          <w:color w:val="000000" w:themeColor="text1"/>
          <w:sz w:val="24"/>
          <w:szCs w:val="24"/>
        </w:rPr>
        <w:t>Койданском</w:t>
      </w:r>
      <w:proofErr w:type="spellEnd"/>
      <w:r w:rsidRPr="00FD0536">
        <w:rPr>
          <w:rFonts w:ascii="Times New Roman" w:hAnsi="Times New Roman" w:cs="Times New Roman"/>
          <w:color w:val="000000" w:themeColor="text1"/>
          <w:sz w:val="24"/>
          <w:szCs w:val="24"/>
        </w:rPr>
        <w:t xml:space="preserve"> сельском  поселении"</w:t>
      </w:r>
    </w:p>
    <w:p w:rsidR="00BA2701" w:rsidRPr="00FD0536" w:rsidRDefault="00BA2701" w:rsidP="00BA2701">
      <w:pPr>
        <w:pStyle w:val="ConsPlusNormal"/>
        <w:jc w:val="right"/>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pStyle w:val="ConsPlusNormal"/>
        <w:jc w:val="both"/>
        <w:rPr>
          <w:rFonts w:ascii="Times New Roman" w:hAnsi="Times New Roman" w:cs="Times New Roman"/>
          <w:color w:val="000000" w:themeColor="text1"/>
          <w:sz w:val="24"/>
          <w:szCs w:val="24"/>
        </w:rPr>
      </w:pPr>
    </w:p>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FD0536">
        <w:rPr>
          <w:rFonts w:ascii="Times New Roman" w:eastAsiaTheme="minorEastAsia" w:hAnsi="Times New Roman" w:cs="Times New Roman"/>
          <w:b/>
          <w:color w:val="000000" w:themeColor="text1"/>
          <w:sz w:val="24"/>
          <w:szCs w:val="24"/>
          <w:lang w:eastAsia="ru-RU"/>
        </w:rPr>
        <w:t>СТАЖ</w:t>
      </w:r>
    </w:p>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FD0536">
        <w:rPr>
          <w:rFonts w:ascii="Times New Roman" w:eastAsiaTheme="minorEastAsia" w:hAnsi="Times New Roman" w:cs="Times New Roman"/>
          <w:b/>
          <w:color w:val="000000" w:themeColor="text1"/>
          <w:sz w:val="24"/>
          <w:szCs w:val="24"/>
          <w:lang w:eastAsia="ru-RU"/>
        </w:rPr>
        <w:t>МУНИЦИПАЛЬНОЙ СЛУЖБЫ ДЛЯ НАЗНАЧЕНИЯ ПЕНСИИ</w:t>
      </w:r>
    </w:p>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b/>
          <w:color w:val="000000" w:themeColor="text1"/>
          <w:sz w:val="24"/>
          <w:szCs w:val="24"/>
          <w:lang w:eastAsia="ru-RU"/>
        </w:rPr>
      </w:pPr>
      <w:r w:rsidRPr="00FD0536">
        <w:rPr>
          <w:rFonts w:ascii="Times New Roman" w:eastAsiaTheme="minorEastAsia" w:hAnsi="Times New Roman" w:cs="Times New Roman"/>
          <w:b/>
          <w:color w:val="000000" w:themeColor="text1"/>
          <w:sz w:val="24"/>
          <w:szCs w:val="24"/>
          <w:lang w:eastAsia="ru-RU"/>
        </w:rPr>
        <w:t>ЗА ВЫСЛУГУ ЛЕТ</w:t>
      </w:r>
      <w:r w:rsidR="00072DCF" w:rsidRPr="00FD0536">
        <w:rPr>
          <w:rFonts w:ascii="Times New Roman" w:eastAsiaTheme="minorEastAsia" w:hAnsi="Times New Roman" w:cs="Times New Roman"/>
          <w:b/>
          <w:color w:val="000000" w:themeColor="text1"/>
          <w:sz w:val="24"/>
          <w:szCs w:val="24"/>
          <w:lang w:eastAsia="ru-RU"/>
        </w:rPr>
        <w:t xml:space="preserve"> В </w:t>
      </w:r>
      <w:r w:rsidR="00796232" w:rsidRPr="00FD0536">
        <w:rPr>
          <w:rFonts w:ascii="Times New Roman" w:eastAsiaTheme="minorEastAsia" w:hAnsi="Times New Roman" w:cs="Times New Roman"/>
          <w:b/>
          <w:color w:val="000000" w:themeColor="text1"/>
          <w:sz w:val="24"/>
          <w:szCs w:val="24"/>
          <w:lang w:eastAsia="ru-RU"/>
        </w:rPr>
        <w:t>КОЙДАНСКОМ</w:t>
      </w:r>
      <w:r w:rsidRPr="00FD0536">
        <w:rPr>
          <w:rFonts w:ascii="Times New Roman" w:eastAsiaTheme="minorEastAsia" w:hAnsi="Times New Roman" w:cs="Times New Roman"/>
          <w:b/>
          <w:color w:val="000000" w:themeColor="text1"/>
          <w:sz w:val="24"/>
          <w:szCs w:val="24"/>
          <w:lang w:eastAsia="ru-RU"/>
        </w:rPr>
        <w:t xml:space="preserve"> СЕЛЬСКОМПОСЕЛЕНИИ</w:t>
      </w:r>
    </w:p>
    <w:p w:rsidR="00BA2701" w:rsidRPr="00FD0536" w:rsidRDefault="00BA2701" w:rsidP="00BA2701">
      <w:pPr>
        <w:widowControl w:val="0"/>
        <w:autoSpaceDE w:val="0"/>
        <w:autoSpaceDN w:val="0"/>
        <w:spacing w:after="1" w:line="240" w:lineRule="auto"/>
        <w:rPr>
          <w:rFonts w:ascii="Times New Roman" w:eastAsiaTheme="minorEastAsia" w:hAnsi="Times New Roman" w:cs="Times New Roman"/>
          <w:color w:val="000000" w:themeColor="text1"/>
          <w:sz w:val="24"/>
          <w:szCs w:val="24"/>
          <w:lang w:eastAsia="ru-RU"/>
        </w:rPr>
      </w:pPr>
    </w:p>
    <w:p w:rsidR="00BA2701" w:rsidRPr="00FD0536" w:rsidRDefault="00BA2701" w:rsidP="00BA2701">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422"/>
      </w:tblGrid>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Год назначения пенсии за выслугу лет</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Стаж для назначения пенсии за выслугу лет в соответствующем году</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2017</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15 лет 6 месяцев</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2018</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16 лет</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2019</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16 лет 6 месяцев</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2020</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17 лет</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2021</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17 лет 6 месяцев</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2022</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18 лет</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2023</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18 лет 6 месяцев</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2024</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19 лет</w:t>
            </w:r>
          </w:p>
        </w:tc>
      </w:tr>
      <w:tr w:rsidR="00FD0536"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2025</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19 лет 6 месяцев</w:t>
            </w:r>
          </w:p>
        </w:tc>
      </w:tr>
      <w:tr w:rsidR="00BA2701" w:rsidRPr="00FD0536" w:rsidTr="00BA2701">
        <w:tc>
          <w:tcPr>
            <w:tcW w:w="4479"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2026 и последующие годы</w:t>
            </w:r>
          </w:p>
        </w:tc>
        <w:tc>
          <w:tcPr>
            <w:tcW w:w="4422" w:type="dxa"/>
          </w:tcPr>
          <w:p w:rsidR="00BA2701" w:rsidRPr="00FD0536" w:rsidRDefault="00BA2701" w:rsidP="00BA2701">
            <w:pPr>
              <w:widowControl w:val="0"/>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0536">
              <w:rPr>
                <w:rFonts w:ascii="Times New Roman" w:eastAsiaTheme="minorEastAsia" w:hAnsi="Times New Roman" w:cs="Times New Roman"/>
                <w:color w:val="000000" w:themeColor="text1"/>
                <w:sz w:val="24"/>
                <w:szCs w:val="24"/>
                <w:lang w:eastAsia="ru-RU"/>
              </w:rPr>
              <w:t>20 лет</w:t>
            </w:r>
          </w:p>
        </w:tc>
      </w:tr>
    </w:tbl>
    <w:p w:rsidR="00BA2701" w:rsidRPr="00FD0536" w:rsidRDefault="00BA2701" w:rsidP="00BA2701">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p>
    <w:p w:rsidR="00BA2701" w:rsidRPr="00FD0536" w:rsidRDefault="00BA2701" w:rsidP="00BA2701">
      <w:pPr>
        <w:widowControl w:val="0"/>
        <w:autoSpaceDE w:val="0"/>
        <w:autoSpaceDN w:val="0"/>
        <w:spacing w:after="0" w:line="240" w:lineRule="auto"/>
        <w:jc w:val="both"/>
        <w:rPr>
          <w:rFonts w:ascii="Times New Roman" w:eastAsiaTheme="minorEastAsia" w:hAnsi="Times New Roman" w:cs="Times New Roman"/>
          <w:color w:val="000000" w:themeColor="text1"/>
          <w:sz w:val="24"/>
          <w:szCs w:val="24"/>
          <w:lang w:eastAsia="ru-RU"/>
        </w:rPr>
      </w:pPr>
    </w:p>
    <w:p w:rsidR="00BA2701" w:rsidRDefault="00BA2701"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Default="00536925" w:rsidP="00BA2701">
      <w:pPr>
        <w:rPr>
          <w:rFonts w:ascii="Times New Roman" w:hAnsi="Times New Roman" w:cs="Times New Roman"/>
          <w:color w:val="000000" w:themeColor="text1"/>
          <w:sz w:val="24"/>
          <w:szCs w:val="24"/>
        </w:rPr>
      </w:pPr>
    </w:p>
    <w:p w:rsidR="00536925" w:rsidRPr="00FD0536" w:rsidRDefault="00536925" w:rsidP="00BA2701">
      <w:pPr>
        <w:rPr>
          <w:rFonts w:ascii="Times New Roman" w:hAnsi="Times New Roman" w:cs="Times New Roman"/>
          <w:color w:val="000000" w:themeColor="text1"/>
          <w:sz w:val="24"/>
          <w:szCs w:val="24"/>
        </w:rPr>
      </w:pPr>
    </w:p>
    <w:p w:rsidR="00560E36" w:rsidRPr="00FD0536" w:rsidRDefault="00560E36" w:rsidP="00560E36">
      <w:pPr>
        <w:pStyle w:val="ConsPlusTitle"/>
        <w:jc w:val="center"/>
        <w:rPr>
          <w:b w:val="0"/>
          <w:color w:val="000000" w:themeColor="text1"/>
          <w:szCs w:val="24"/>
        </w:rPr>
      </w:pPr>
    </w:p>
    <w:p w:rsidR="00560E36" w:rsidRPr="00FD0536" w:rsidRDefault="00560E36" w:rsidP="00560E36">
      <w:pPr>
        <w:tabs>
          <w:tab w:val="left" w:pos="2670"/>
        </w:tabs>
        <w:suppressAutoHyphens/>
        <w:rPr>
          <w:rFonts w:ascii="Times New Roman" w:hAnsi="Times New Roman" w:cs="Times New Roman"/>
          <w:color w:val="000000" w:themeColor="text1"/>
          <w:sz w:val="28"/>
          <w:szCs w:val="28"/>
        </w:rPr>
      </w:pPr>
      <w:r w:rsidRPr="00FD0536">
        <w:rPr>
          <w:rFonts w:ascii="Times New Roman" w:hAnsi="Times New Roman" w:cs="Times New Roman"/>
          <w:color w:val="000000" w:themeColor="text1"/>
          <w:sz w:val="28"/>
          <w:szCs w:val="28"/>
        </w:rPr>
        <w:t xml:space="preserve">                                               ЗАКЛЮЧЕНИЕ</w:t>
      </w:r>
    </w:p>
    <w:p w:rsidR="00560E36" w:rsidRPr="00FD0536" w:rsidRDefault="00560E36" w:rsidP="00560E36">
      <w:pPr>
        <w:tabs>
          <w:tab w:val="left" w:pos="2670"/>
        </w:tabs>
        <w:rPr>
          <w:rFonts w:ascii="Times New Roman" w:hAnsi="Times New Roman" w:cs="Times New Roman"/>
          <w:color w:val="000000" w:themeColor="text1"/>
          <w:sz w:val="28"/>
          <w:szCs w:val="28"/>
        </w:rPr>
      </w:pPr>
    </w:p>
    <w:p w:rsidR="00560E36" w:rsidRPr="00FD0536" w:rsidRDefault="00560E36" w:rsidP="00560E36">
      <w:pPr>
        <w:widowControl w:val="0"/>
        <w:autoSpaceDE w:val="0"/>
        <w:autoSpaceDN w:val="0"/>
        <w:adjustRightInd w:val="0"/>
        <w:spacing w:before="220" w:after="0" w:line="240" w:lineRule="auto"/>
        <w:jc w:val="both"/>
        <w:rPr>
          <w:rFonts w:ascii="Times New Roman" w:eastAsia="Times New Roman" w:hAnsi="Times New Roman" w:cs="Times New Roman"/>
          <w:color w:val="000000" w:themeColor="text1"/>
          <w:sz w:val="28"/>
          <w:szCs w:val="28"/>
          <w:lang w:eastAsia="ru-RU"/>
        </w:rPr>
      </w:pPr>
      <w:r w:rsidRPr="00FD0536">
        <w:rPr>
          <w:rFonts w:ascii="Times New Roman" w:hAnsi="Times New Roman" w:cs="Times New Roman"/>
          <w:color w:val="000000" w:themeColor="text1"/>
          <w:sz w:val="28"/>
          <w:szCs w:val="28"/>
        </w:rPr>
        <w:t xml:space="preserve">по результатам проведения антикоррупционной экспертизы  </w:t>
      </w:r>
      <w:r w:rsidR="00536925">
        <w:rPr>
          <w:rFonts w:ascii="Times New Roman" w:hAnsi="Times New Roman" w:cs="Times New Roman"/>
          <w:color w:val="000000" w:themeColor="text1"/>
          <w:sz w:val="28"/>
          <w:szCs w:val="28"/>
        </w:rPr>
        <w:t xml:space="preserve"> </w:t>
      </w:r>
      <w:r w:rsidRPr="00FD0536">
        <w:rPr>
          <w:rFonts w:ascii="Times New Roman" w:hAnsi="Times New Roman" w:cs="Times New Roman"/>
          <w:color w:val="000000" w:themeColor="text1"/>
          <w:sz w:val="28"/>
          <w:szCs w:val="28"/>
        </w:rPr>
        <w:t xml:space="preserve">решения Совета </w:t>
      </w:r>
      <w:proofErr w:type="spellStart"/>
      <w:r w:rsidR="00796232" w:rsidRPr="00FD0536">
        <w:rPr>
          <w:rFonts w:ascii="Times New Roman" w:hAnsi="Times New Roman" w:cs="Times New Roman"/>
          <w:color w:val="000000" w:themeColor="text1"/>
          <w:sz w:val="28"/>
          <w:szCs w:val="28"/>
        </w:rPr>
        <w:t>Койданского</w:t>
      </w:r>
      <w:proofErr w:type="spellEnd"/>
      <w:r w:rsidRPr="00FD0536">
        <w:rPr>
          <w:rFonts w:ascii="Times New Roman" w:hAnsi="Times New Roman" w:cs="Times New Roman"/>
          <w:color w:val="000000" w:themeColor="text1"/>
          <w:sz w:val="28"/>
          <w:szCs w:val="28"/>
        </w:rPr>
        <w:t xml:space="preserve"> сельского поселения </w:t>
      </w:r>
      <w:r w:rsidR="005156B6" w:rsidRPr="00FD0536">
        <w:rPr>
          <w:rFonts w:ascii="Times New Roman" w:hAnsi="Times New Roman" w:cs="Times New Roman"/>
          <w:color w:val="000000" w:themeColor="text1"/>
          <w:sz w:val="28"/>
          <w:szCs w:val="28"/>
        </w:rPr>
        <w:t xml:space="preserve"> </w:t>
      </w:r>
      <w:r w:rsidR="00536925">
        <w:rPr>
          <w:rFonts w:ascii="Times New Roman" w:hAnsi="Times New Roman" w:cs="Times New Roman"/>
          <w:color w:val="000000" w:themeColor="text1"/>
          <w:sz w:val="28"/>
          <w:szCs w:val="28"/>
        </w:rPr>
        <w:t>от 22.02.2024 г № 16/1</w:t>
      </w:r>
      <w:r w:rsidRPr="00FD0536">
        <w:rPr>
          <w:rFonts w:ascii="Times New Roman" w:hAnsi="Times New Roman" w:cs="Times New Roman"/>
          <w:color w:val="000000" w:themeColor="text1"/>
          <w:sz w:val="28"/>
          <w:szCs w:val="28"/>
        </w:rPr>
        <w:t>«</w:t>
      </w:r>
      <w:r w:rsidRPr="00FD0536">
        <w:rPr>
          <w:rFonts w:ascii="Times New Roman" w:eastAsia="Times New Roman" w:hAnsi="Times New Roman" w:cs="Times New Roman"/>
          <w:color w:val="000000" w:themeColor="text1"/>
          <w:sz w:val="28"/>
          <w:szCs w:val="28"/>
          <w:lang w:eastAsia="ru-RU"/>
        </w:rPr>
        <w:t xml:space="preserve">Об утверждении положения об условиях и порядке назначения пенсии за выслугу лет лицам, замещавшим муниципальные должности и должности муниципальной службы в </w:t>
      </w:r>
      <w:proofErr w:type="spellStart"/>
      <w:r w:rsidR="00796232" w:rsidRPr="00FD0536">
        <w:rPr>
          <w:rFonts w:ascii="Times New Roman" w:eastAsia="Times New Roman" w:hAnsi="Times New Roman" w:cs="Times New Roman"/>
          <w:color w:val="000000" w:themeColor="text1"/>
          <w:sz w:val="28"/>
          <w:szCs w:val="28"/>
          <w:lang w:eastAsia="ru-RU"/>
        </w:rPr>
        <w:t>Койданском</w:t>
      </w:r>
      <w:proofErr w:type="spellEnd"/>
      <w:r w:rsidRPr="00FD0536">
        <w:rPr>
          <w:rFonts w:ascii="Times New Roman" w:eastAsia="Times New Roman" w:hAnsi="Times New Roman" w:cs="Times New Roman"/>
          <w:color w:val="000000" w:themeColor="text1"/>
          <w:sz w:val="28"/>
          <w:szCs w:val="28"/>
          <w:lang w:eastAsia="ru-RU"/>
        </w:rPr>
        <w:t xml:space="preserve"> сельском поселении</w:t>
      </w:r>
      <w:r w:rsidRPr="00FD0536">
        <w:rPr>
          <w:rFonts w:ascii="Times New Roman" w:hAnsi="Times New Roman" w:cs="Times New Roman"/>
          <w:color w:val="000000" w:themeColor="text1"/>
          <w:sz w:val="28"/>
          <w:szCs w:val="28"/>
        </w:rPr>
        <w:t>»</w:t>
      </w:r>
    </w:p>
    <w:p w:rsidR="00560E36" w:rsidRPr="00FD0536" w:rsidRDefault="00560E36" w:rsidP="00560E36">
      <w:pPr>
        <w:pStyle w:val="ConsPlusTitle"/>
        <w:jc w:val="both"/>
        <w:rPr>
          <w:rFonts w:ascii="Times New Roman" w:hAnsi="Times New Roman" w:cs="Times New Roman"/>
          <w:b w:val="0"/>
          <w:color w:val="000000" w:themeColor="text1"/>
          <w:sz w:val="28"/>
          <w:szCs w:val="28"/>
        </w:rPr>
      </w:pPr>
    </w:p>
    <w:p w:rsidR="00560E36" w:rsidRPr="00FD0536" w:rsidRDefault="00560E36" w:rsidP="00072DCF">
      <w:pPr>
        <w:widowControl w:val="0"/>
        <w:autoSpaceDE w:val="0"/>
        <w:autoSpaceDN w:val="0"/>
        <w:adjustRightInd w:val="0"/>
        <w:spacing w:before="220" w:after="0" w:line="240" w:lineRule="auto"/>
        <w:rPr>
          <w:rFonts w:ascii="Times New Roman" w:eastAsia="Times New Roman" w:hAnsi="Times New Roman" w:cs="Times New Roman"/>
          <w:color w:val="000000" w:themeColor="text1"/>
          <w:sz w:val="28"/>
          <w:szCs w:val="28"/>
          <w:lang w:eastAsia="ru-RU"/>
        </w:rPr>
      </w:pPr>
      <w:r w:rsidRPr="00FD0536">
        <w:rPr>
          <w:rFonts w:ascii="Times New Roman" w:hAnsi="Times New Roman" w:cs="Times New Roman"/>
          <w:color w:val="000000" w:themeColor="text1"/>
          <w:sz w:val="28"/>
          <w:szCs w:val="28"/>
        </w:rPr>
        <w:t xml:space="preserve">    Мною, заместителем главы администрации </w:t>
      </w:r>
      <w:proofErr w:type="spellStart"/>
      <w:r w:rsidR="00796232" w:rsidRPr="00FD0536">
        <w:rPr>
          <w:rFonts w:ascii="Times New Roman" w:hAnsi="Times New Roman" w:cs="Times New Roman"/>
          <w:color w:val="000000" w:themeColor="text1"/>
          <w:sz w:val="28"/>
          <w:szCs w:val="28"/>
        </w:rPr>
        <w:t>Койданского</w:t>
      </w:r>
      <w:proofErr w:type="spellEnd"/>
      <w:r w:rsidRPr="00FD0536">
        <w:rPr>
          <w:rFonts w:ascii="Times New Roman" w:hAnsi="Times New Roman" w:cs="Times New Roman"/>
          <w:color w:val="000000" w:themeColor="text1"/>
          <w:sz w:val="28"/>
          <w:szCs w:val="28"/>
        </w:rPr>
        <w:t xml:space="preserve"> сельского поселения  проведена  антикор</w:t>
      </w:r>
      <w:r w:rsidR="00072DCF" w:rsidRPr="00FD0536">
        <w:rPr>
          <w:rFonts w:ascii="Times New Roman" w:hAnsi="Times New Roman" w:cs="Times New Roman"/>
          <w:color w:val="000000" w:themeColor="text1"/>
          <w:sz w:val="28"/>
          <w:szCs w:val="28"/>
        </w:rPr>
        <w:t xml:space="preserve">рупционная  экспертиза  </w:t>
      </w:r>
      <w:r w:rsidRPr="00FD0536">
        <w:rPr>
          <w:rFonts w:ascii="Times New Roman" w:hAnsi="Times New Roman" w:cs="Times New Roman"/>
          <w:color w:val="000000" w:themeColor="text1"/>
          <w:sz w:val="28"/>
          <w:szCs w:val="28"/>
        </w:rPr>
        <w:t xml:space="preserve"> решения Совета   </w:t>
      </w:r>
      <w:proofErr w:type="spellStart"/>
      <w:r w:rsidR="00796232" w:rsidRPr="00FD0536">
        <w:rPr>
          <w:rFonts w:ascii="Times New Roman" w:hAnsi="Times New Roman" w:cs="Times New Roman"/>
          <w:color w:val="000000" w:themeColor="text1"/>
          <w:sz w:val="28"/>
          <w:szCs w:val="28"/>
        </w:rPr>
        <w:t>Койданского</w:t>
      </w:r>
      <w:proofErr w:type="spellEnd"/>
      <w:r w:rsidRPr="00FD0536">
        <w:rPr>
          <w:rFonts w:ascii="Times New Roman" w:hAnsi="Times New Roman" w:cs="Times New Roman"/>
          <w:color w:val="000000" w:themeColor="text1"/>
          <w:sz w:val="28"/>
          <w:szCs w:val="28"/>
        </w:rPr>
        <w:t xml:space="preserve">  сельского поселения</w:t>
      </w:r>
      <w:r w:rsidRPr="00FD0536">
        <w:rPr>
          <w:rFonts w:ascii="Times New Roman" w:hAnsi="Times New Roman" w:cs="Times New Roman"/>
          <w:b/>
          <w:color w:val="000000" w:themeColor="text1"/>
          <w:sz w:val="28"/>
          <w:szCs w:val="28"/>
        </w:rPr>
        <w:t xml:space="preserve"> </w:t>
      </w:r>
      <w:r w:rsidR="00536925">
        <w:rPr>
          <w:rFonts w:ascii="Times New Roman" w:hAnsi="Times New Roman" w:cs="Times New Roman"/>
          <w:b/>
          <w:color w:val="000000" w:themeColor="text1"/>
          <w:sz w:val="28"/>
          <w:szCs w:val="28"/>
        </w:rPr>
        <w:t xml:space="preserve"> </w:t>
      </w:r>
      <w:r w:rsidR="00536925">
        <w:rPr>
          <w:rFonts w:ascii="Times New Roman" w:hAnsi="Times New Roman" w:cs="Times New Roman"/>
          <w:color w:val="000000" w:themeColor="text1"/>
          <w:sz w:val="28"/>
          <w:szCs w:val="28"/>
        </w:rPr>
        <w:t>от 22.02.2024 г № 16/1</w:t>
      </w:r>
      <w:r w:rsidR="005156B6" w:rsidRPr="00FD0536">
        <w:rPr>
          <w:rFonts w:ascii="Times New Roman" w:hAnsi="Times New Roman" w:cs="Times New Roman"/>
          <w:color w:val="000000" w:themeColor="text1"/>
          <w:sz w:val="28"/>
          <w:szCs w:val="28"/>
        </w:rPr>
        <w:t xml:space="preserve"> </w:t>
      </w:r>
      <w:r w:rsidRPr="00FD0536">
        <w:rPr>
          <w:rFonts w:ascii="Times New Roman" w:hAnsi="Times New Roman" w:cs="Times New Roman"/>
          <w:color w:val="000000" w:themeColor="text1"/>
          <w:sz w:val="28"/>
          <w:szCs w:val="28"/>
        </w:rPr>
        <w:t>«</w:t>
      </w:r>
      <w:r w:rsidRPr="00FD0536">
        <w:rPr>
          <w:rFonts w:ascii="Times New Roman" w:eastAsia="Times New Roman" w:hAnsi="Times New Roman" w:cs="Times New Roman"/>
          <w:color w:val="000000" w:themeColor="text1"/>
          <w:sz w:val="28"/>
          <w:szCs w:val="28"/>
          <w:lang w:eastAsia="ru-RU"/>
        </w:rPr>
        <w:t xml:space="preserve">Об утверждении положения об условиях и порядке назначения пенсии за выслугу лет лицам, замещавшим муниципальные должности и должности муниципальной службы в </w:t>
      </w:r>
      <w:proofErr w:type="spellStart"/>
      <w:r w:rsidR="00796232" w:rsidRPr="00FD0536">
        <w:rPr>
          <w:rFonts w:ascii="Times New Roman" w:eastAsia="Times New Roman" w:hAnsi="Times New Roman" w:cs="Times New Roman"/>
          <w:color w:val="000000" w:themeColor="text1"/>
          <w:sz w:val="28"/>
          <w:szCs w:val="28"/>
          <w:lang w:eastAsia="ru-RU"/>
        </w:rPr>
        <w:t>Койданском</w:t>
      </w:r>
      <w:proofErr w:type="spellEnd"/>
      <w:r w:rsidRPr="00FD0536">
        <w:rPr>
          <w:rFonts w:ascii="Times New Roman" w:eastAsia="Times New Roman" w:hAnsi="Times New Roman" w:cs="Times New Roman"/>
          <w:color w:val="000000" w:themeColor="text1"/>
          <w:sz w:val="28"/>
          <w:szCs w:val="28"/>
          <w:lang w:eastAsia="ru-RU"/>
        </w:rPr>
        <w:t xml:space="preserve"> сельском поселении</w:t>
      </w:r>
      <w:r w:rsidRPr="00FD0536">
        <w:rPr>
          <w:rFonts w:ascii="Times New Roman" w:hAnsi="Times New Roman" w:cs="Times New Roman"/>
          <w:color w:val="000000" w:themeColor="text1"/>
          <w:sz w:val="28"/>
          <w:szCs w:val="28"/>
        </w:rPr>
        <w:t>»</w:t>
      </w:r>
    </w:p>
    <w:p w:rsidR="00560E36" w:rsidRPr="00FD0536" w:rsidRDefault="005156B6" w:rsidP="00560E36">
      <w:pPr>
        <w:rPr>
          <w:rFonts w:ascii="Times New Roman" w:hAnsi="Times New Roman" w:cs="Times New Roman"/>
          <w:color w:val="000000" w:themeColor="text1"/>
          <w:sz w:val="28"/>
          <w:szCs w:val="28"/>
        </w:rPr>
      </w:pPr>
      <w:r w:rsidRPr="00FD0536">
        <w:rPr>
          <w:rFonts w:ascii="Times New Roman" w:hAnsi="Times New Roman" w:cs="Times New Roman"/>
          <w:color w:val="000000" w:themeColor="text1"/>
          <w:sz w:val="28"/>
          <w:szCs w:val="28"/>
        </w:rPr>
        <w:t xml:space="preserve">     </w:t>
      </w:r>
      <w:r w:rsidR="00560E36" w:rsidRPr="00FD0536">
        <w:rPr>
          <w:rFonts w:ascii="Times New Roman" w:hAnsi="Times New Roman" w:cs="Times New Roman"/>
          <w:color w:val="000000" w:themeColor="text1"/>
          <w:sz w:val="28"/>
          <w:szCs w:val="28"/>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rsidR="00560E36" w:rsidRPr="00FD0536" w:rsidRDefault="00560E36" w:rsidP="00560E36">
      <w:pPr>
        <w:rPr>
          <w:rFonts w:ascii="Times New Roman" w:hAnsi="Times New Roman" w:cs="Times New Roman"/>
          <w:color w:val="000000" w:themeColor="text1"/>
          <w:sz w:val="28"/>
          <w:szCs w:val="28"/>
        </w:rPr>
      </w:pPr>
    </w:p>
    <w:p w:rsidR="005156B6" w:rsidRPr="00FD0536" w:rsidRDefault="00560E36" w:rsidP="00560E36">
      <w:pPr>
        <w:rPr>
          <w:rFonts w:ascii="Times New Roman" w:hAnsi="Times New Roman" w:cs="Times New Roman"/>
          <w:color w:val="000000" w:themeColor="text1"/>
          <w:sz w:val="28"/>
          <w:szCs w:val="28"/>
        </w:rPr>
      </w:pPr>
      <w:r w:rsidRPr="00FD0536">
        <w:rPr>
          <w:rFonts w:ascii="Times New Roman" w:hAnsi="Times New Roman" w:cs="Times New Roman"/>
          <w:color w:val="000000" w:themeColor="text1"/>
          <w:sz w:val="28"/>
          <w:szCs w:val="28"/>
        </w:rPr>
        <w:t xml:space="preserve">Зам. главы администрации </w:t>
      </w:r>
    </w:p>
    <w:p w:rsidR="00560E36" w:rsidRPr="00FD0536" w:rsidRDefault="00796232" w:rsidP="00560E36">
      <w:pPr>
        <w:rPr>
          <w:rFonts w:ascii="Times New Roman" w:hAnsi="Times New Roman" w:cs="Times New Roman"/>
          <w:color w:val="000000" w:themeColor="text1"/>
          <w:sz w:val="28"/>
          <w:szCs w:val="28"/>
        </w:rPr>
      </w:pPr>
      <w:proofErr w:type="spellStart"/>
      <w:r w:rsidRPr="00FD0536">
        <w:rPr>
          <w:rFonts w:ascii="Times New Roman" w:hAnsi="Times New Roman" w:cs="Times New Roman"/>
          <w:color w:val="000000" w:themeColor="text1"/>
          <w:sz w:val="28"/>
          <w:szCs w:val="28"/>
        </w:rPr>
        <w:t>Койданского</w:t>
      </w:r>
      <w:proofErr w:type="spellEnd"/>
      <w:r w:rsidR="005156B6" w:rsidRPr="00FD0536">
        <w:rPr>
          <w:rFonts w:ascii="Times New Roman" w:hAnsi="Times New Roman" w:cs="Times New Roman"/>
          <w:color w:val="000000" w:themeColor="text1"/>
          <w:sz w:val="28"/>
          <w:szCs w:val="28"/>
        </w:rPr>
        <w:t xml:space="preserve">  </w:t>
      </w:r>
      <w:r w:rsidR="00560E36" w:rsidRPr="00FD0536">
        <w:rPr>
          <w:rFonts w:ascii="Times New Roman" w:hAnsi="Times New Roman" w:cs="Times New Roman"/>
          <w:color w:val="000000" w:themeColor="text1"/>
          <w:sz w:val="28"/>
          <w:szCs w:val="28"/>
        </w:rPr>
        <w:t xml:space="preserve">сельского поселения                               </w:t>
      </w:r>
      <w:proofErr w:type="spellStart"/>
      <w:r w:rsidR="005156B6" w:rsidRPr="00FD0536">
        <w:rPr>
          <w:rFonts w:ascii="Times New Roman" w:hAnsi="Times New Roman" w:cs="Times New Roman"/>
          <w:color w:val="000000" w:themeColor="text1"/>
          <w:sz w:val="28"/>
          <w:szCs w:val="28"/>
        </w:rPr>
        <w:t>Р.А.Боташев</w:t>
      </w:r>
      <w:proofErr w:type="spellEnd"/>
      <w:r w:rsidR="00560E36" w:rsidRPr="00FD0536">
        <w:rPr>
          <w:rFonts w:ascii="Times New Roman" w:hAnsi="Times New Roman" w:cs="Times New Roman"/>
          <w:color w:val="000000" w:themeColor="text1"/>
          <w:sz w:val="28"/>
          <w:szCs w:val="28"/>
        </w:rPr>
        <w:t xml:space="preserve">                               </w:t>
      </w:r>
      <w:r w:rsidR="005156B6" w:rsidRPr="00FD0536">
        <w:rPr>
          <w:rFonts w:ascii="Times New Roman" w:hAnsi="Times New Roman" w:cs="Times New Roman"/>
          <w:color w:val="000000" w:themeColor="text1"/>
          <w:sz w:val="28"/>
          <w:szCs w:val="28"/>
        </w:rPr>
        <w:t xml:space="preserve"> </w:t>
      </w:r>
    </w:p>
    <w:p w:rsidR="00560E36" w:rsidRPr="00FD0536" w:rsidRDefault="00560E36" w:rsidP="00560E36">
      <w:pPr>
        <w:rPr>
          <w:rFonts w:ascii="Times New Roman" w:hAnsi="Times New Roman" w:cs="Times New Roman"/>
          <w:color w:val="000000" w:themeColor="text1"/>
          <w:sz w:val="28"/>
          <w:szCs w:val="28"/>
        </w:rPr>
      </w:pPr>
    </w:p>
    <w:p w:rsidR="005156B6" w:rsidRPr="00FD0536" w:rsidRDefault="00536925" w:rsidP="00560E3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5156B6" w:rsidRPr="00FD0536">
        <w:rPr>
          <w:rFonts w:ascii="Times New Roman" w:hAnsi="Times New Roman" w:cs="Times New Roman"/>
          <w:color w:val="000000" w:themeColor="text1"/>
          <w:sz w:val="28"/>
          <w:szCs w:val="28"/>
        </w:rPr>
        <w:t>02</w:t>
      </w:r>
      <w:r w:rsidR="00560E36" w:rsidRPr="00FD0536">
        <w:rPr>
          <w:rFonts w:ascii="Times New Roman" w:hAnsi="Times New Roman" w:cs="Times New Roman"/>
          <w:color w:val="000000" w:themeColor="text1"/>
          <w:sz w:val="28"/>
          <w:szCs w:val="28"/>
        </w:rPr>
        <w:t>. 202</w:t>
      </w:r>
      <w:r w:rsidR="005156B6" w:rsidRPr="00FD0536">
        <w:rPr>
          <w:rFonts w:ascii="Times New Roman" w:hAnsi="Times New Roman" w:cs="Times New Roman"/>
          <w:color w:val="000000" w:themeColor="text1"/>
          <w:sz w:val="28"/>
          <w:szCs w:val="28"/>
        </w:rPr>
        <w:t>4</w:t>
      </w:r>
    </w:p>
    <w:p w:rsidR="00560E36" w:rsidRPr="00FD0536" w:rsidRDefault="00560E36" w:rsidP="00560E36">
      <w:pPr>
        <w:rPr>
          <w:color w:val="000000" w:themeColor="text1"/>
        </w:rPr>
      </w:pPr>
    </w:p>
    <w:sectPr w:rsidR="00560E36" w:rsidRPr="00FD0536" w:rsidSect="00BA2701">
      <w:pgSz w:w="11905" w:h="16838"/>
      <w:pgMar w:top="993"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B53B13"/>
    <w:rsid w:val="00072DCF"/>
    <w:rsid w:val="000F19D1"/>
    <w:rsid w:val="00315A8B"/>
    <w:rsid w:val="00377DAD"/>
    <w:rsid w:val="00436298"/>
    <w:rsid w:val="005156B6"/>
    <w:rsid w:val="00536925"/>
    <w:rsid w:val="00560E36"/>
    <w:rsid w:val="00613B52"/>
    <w:rsid w:val="00796232"/>
    <w:rsid w:val="009707C5"/>
    <w:rsid w:val="00A37564"/>
    <w:rsid w:val="00B008DB"/>
    <w:rsid w:val="00B03F88"/>
    <w:rsid w:val="00B536BF"/>
    <w:rsid w:val="00B53B13"/>
    <w:rsid w:val="00BA2701"/>
    <w:rsid w:val="00C541DD"/>
    <w:rsid w:val="00C8486A"/>
    <w:rsid w:val="00D577FD"/>
    <w:rsid w:val="00D7577F"/>
    <w:rsid w:val="00D829B0"/>
    <w:rsid w:val="00F04166"/>
    <w:rsid w:val="00FD0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01"/>
    <w:pPr>
      <w:spacing w:after="200" w:line="276" w:lineRule="auto"/>
    </w:pPr>
  </w:style>
  <w:style w:type="paragraph" w:styleId="2">
    <w:name w:val="heading 2"/>
    <w:basedOn w:val="a"/>
    <w:next w:val="a"/>
    <w:link w:val="20"/>
    <w:uiPriority w:val="9"/>
    <w:unhideWhenUsed/>
    <w:qFormat/>
    <w:rsid w:val="00BA27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2701"/>
    <w:rPr>
      <w:rFonts w:asciiTheme="majorHAnsi" w:eastAsiaTheme="majorEastAsia" w:hAnsiTheme="majorHAnsi" w:cstheme="majorBidi"/>
      <w:b/>
      <w:bCs/>
      <w:color w:val="5B9BD5" w:themeColor="accent1"/>
      <w:sz w:val="26"/>
      <w:szCs w:val="26"/>
    </w:rPr>
  </w:style>
  <w:style w:type="character" w:customStyle="1" w:styleId="a3">
    <w:name w:val="Текст выноски Знак"/>
    <w:basedOn w:val="a0"/>
    <w:link w:val="a4"/>
    <w:uiPriority w:val="99"/>
    <w:semiHidden/>
    <w:rsid w:val="00BA2701"/>
    <w:rPr>
      <w:rFonts w:ascii="Tahoma" w:hAnsi="Tahoma" w:cs="Tahoma"/>
      <w:sz w:val="16"/>
      <w:szCs w:val="16"/>
    </w:rPr>
  </w:style>
  <w:style w:type="paragraph" w:styleId="a4">
    <w:name w:val="Balloon Text"/>
    <w:basedOn w:val="a"/>
    <w:link w:val="a3"/>
    <w:uiPriority w:val="99"/>
    <w:semiHidden/>
    <w:unhideWhenUsed/>
    <w:rsid w:val="00BA2701"/>
    <w:pPr>
      <w:spacing w:after="0" w:line="240" w:lineRule="auto"/>
    </w:pPr>
    <w:rPr>
      <w:rFonts w:ascii="Tahoma" w:hAnsi="Tahoma" w:cs="Tahoma"/>
      <w:sz w:val="16"/>
      <w:szCs w:val="16"/>
    </w:rPr>
  </w:style>
  <w:style w:type="paragraph" w:customStyle="1" w:styleId="ConsPlusNormal">
    <w:name w:val="ConsPlusNormal"/>
    <w:rsid w:val="00BA2701"/>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uiPriority w:val="1"/>
    <w:qFormat/>
    <w:rsid w:val="00BA2701"/>
    <w:pPr>
      <w:spacing w:after="0" w:line="240" w:lineRule="auto"/>
    </w:pPr>
  </w:style>
  <w:style w:type="paragraph" w:customStyle="1" w:styleId="ConsPlusTitle">
    <w:name w:val="ConsPlusTitle"/>
    <w:link w:val="ConsPlusTitle1"/>
    <w:rsid w:val="00BA27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A270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Title1">
    <w:name w:val="ConsPlusTitle1"/>
    <w:link w:val="ConsPlusTitle"/>
    <w:locked/>
    <w:rsid w:val="00560E36"/>
    <w:rPr>
      <w:rFonts w:ascii="Calibri" w:eastAsia="Times New Roman" w:hAnsi="Calibri" w:cs="Calibri"/>
      <w:b/>
      <w:szCs w:val="20"/>
      <w:lang w:eastAsia="ru-RU"/>
    </w:rPr>
  </w:style>
  <w:style w:type="paragraph" w:customStyle="1" w:styleId="pboth">
    <w:name w:val="pboth"/>
    <w:basedOn w:val="a"/>
    <w:rsid w:val="00560E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92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6603EC002FAC228F67B4BC6358EDE6394226FA48A2D9706CC22872E3A59459F9426301579990EA24D858F82CY91EI" TargetMode="External"/><Relationship Id="rId13" Type="http://schemas.openxmlformats.org/officeDocument/2006/relationships/hyperlink" Target="consultantplus://offline/ref=7C6603EC002FAC228F67B4BC6358EDE6394226FA48A2D9706CC22872E3A59459F9426301579990EA24D858F82CY91EI" TargetMode="External"/><Relationship Id="rId18" Type="http://schemas.openxmlformats.org/officeDocument/2006/relationships/hyperlink" Target="consultantplus://offline/ref=7C6603EC002FAC228F67B4BC6358EDE6394226FA48A2D9706CC22872E3A59459F9426301579990EA24D858F82CY91E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C6603EC002FAC228F67B4BC6358EDE6394227F944A0D9706CC22872E3A59459F9426301579990EA24D858F82CY91EI" TargetMode="External"/><Relationship Id="rId12" Type="http://schemas.openxmlformats.org/officeDocument/2006/relationships/hyperlink" Target="consultantplus://offline/ref=7C6603EC002FAC228F67AAB17534B1EC394979F64DA0D621349D732FB4AC9E0EAC0D625D13CB83EA21D85AFA339531FAYC1FI" TargetMode="External"/><Relationship Id="rId17" Type="http://schemas.openxmlformats.org/officeDocument/2006/relationships/hyperlink" Target="consultantplus://offline/ref=7C6603EC002FAC228F67AAB17534B1EC394979F64DAED123359D732FB4AC9E0EAC0D624F13938FEA26C653F826C360BF933BFBAF2E4D5073535637Y91EI" TargetMode="External"/><Relationship Id="rId2" Type="http://schemas.openxmlformats.org/officeDocument/2006/relationships/settings" Target="settings.xml"/><Relationship Id="rId16" Type="http://schemas.openxmlformats.org/officeDocument/2006/relationships/hyperlink" Target="consultantplus://offline/ref=7C6603EC002FAC228F67B4BC6358EDE6394326FB4DA0D9706CC22872E3A59459F9426301579990EA24D858F82CY91EI" TargetMode="External"/><Relationship Id="rId20" Type="http://schemas.openxmlformats.org/officeDocument/2006/relationships/hyperlink" Target="consultantplus://offline/ref=7C6603EC002FAC228F67AAB17534B1EC394979F64FA6D6263BC07927EDA09C09A35275485A9F8EEA26C658F379C675AECB36FCB6304F4C6F5157Y31FI" TargetMode="External"/><Relationship Id="rId1" Type="http://schemas.openxmlformats.org/officeDocument/2006/relationships/styles" Target="styles.xml"/><Relationship Id="rId6" Type="http://schemas.openxmlformats.org/officeDocument/2006/relationships/hyperlink" Target="consultantplus://offline/ref=7C6603EC002FAC228F67AAB17534B1EC394979F64EA6DB24339D732FB4AC9E0EAC0D625D13CB83EA21D85AFA339531FAYC1FI" TargetMode="External"/><Relationship Id="rId11" Type="http://schemas.openxmlformats.org/officeDocument/2006/relationships/hyperlink" Target="consultantplus://offline/ref=7C6603EC002FAC228F67AAB17534B1EC394979F64BAED3223BC07927EDA09C09A352674802938EED38C658E62F9730YF12I" TargetMode="External"/><Relationship Id="rId5" Type="http://schemas.openxmlformats.org/officeDocument/2006/relationships/hyperlink" Target="consultantplus://offline/ref=7C6603EC002FAC228F67AAB17534B1EC394979F64DAED123359D732FB4AC9E0EAC0D625D13CB83EA21D85AFA339531FAYC1FI" TargetMode="External"/><Relationship Id="rId15" Type="http://schemas.openxmlformats.org/officeDocument/2006/relationships/hyperlink" Target="consultantplus://offline/ref=7C6603EC002FAC228F67B4BC6358EDE6394321FA4FA5D9706CC22872E3A59459F9426301579990EA24D858F82CY91EI" TargetMode="External"/><Relationship Id="rId10" Type="http://schemas.openxmlformats.org/officeDocument/2006/relationships/hyperlink" Target="consultantplus://offline/ref=7C6603EC002FAC228F67B4BC6358EDE6394226FC4BA3D9706CC22872E3A59459F9426301579990EA24D858F82CY91EI" TargetMode="External"/><Relationship Id="rId19" Type="http://schemas.openxmlformats.org/officeDocument/2006/relationships/hyperlink" Target="consultantplus://offline/ref=7C6603EC002FAC228F67B4BC6358EDE6394321FA4FA5D9706CC22872E3A59459F9426301579990EA24D858F82CY91EI" TargetMode="External"/><Relationship Id="rId4" Type="http://schemas.openxmlformats.org/officeDocument/2006/relationships/hyperlink" Target="consultantplus://offline/ref=7C6603EC002FAC228F67B4BC6358EDE6394321FA4AA2D9706CC22872E3A59459F9426301579990EA24D858F82CY91EI" TargetMode="External"/><Relationship Id="rId9" Type="http://schemas.openxmlformats.org/officeDocument/2006/relationships/hyperlink" Target="consultantplus://offline/ref=7C6603EC002FAC228F67B4BC6358EDE6394321FA4FA5D9706CC22872E3A59459F9426301579990EA24D858F82CY91EI" TargetMode="External"/><Relationship Id="rId14" Type="http://schemas.openxmlformats.org/officeDocument/2006/relationships/hyperlink" Target="consultantplus://offline/ref=7C6603EC002FAC228F67B4BC6358EDE6394226FC4BA3D9706CC22872E3A59459F9426301579990EA24D858F82CY91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Мариям</dc:creator>
  <cp:lastModifiedBy>211</cp:lastModifiedBy>
  <cp:revision>2</cp:revision>
  <cp:lastPrinted>2024-10-18T11:44:00Z</cp:lastPrinted>
  <dcterms:created xsi:type="dcterms:W3CDTF">2024-10-18T11:48:00Z</dcterms:created>
  <dcterms:modified xsi:type="dcterms:W3CDTF">2024-10-18T11:48:00Z</dcterms:modified>
</cp:coreProperties>
</file>